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A73D" w14:textId="7A57C717" w:rsidR="006B5138" w:rsidRPr="00A413D4" w:rsidRDefault="006B5138" w:rsidP="006B5138">
      <w:pPr>
        <w:spacing w:after="0"/>
        <w:jc w:val="center"/>
        <w:rPr>
          <w:b/>
          <w:bCs/>
          <w:sz w:val="32"/>
          <w:szCs w:val="32"/>
        </w:rPr>
      </w:pPr>
      <w:r>
        <w:rPr>
          <w:b/>
          <w:bCs/>
          <w:sz w:val="32"/>
          <w:szCs w:val="32"/>
        </w:rPr>
        <w:t>SAMLESBURY &amp; CUERDALE</w:t>
      </w:r>
      <w:r w:rsidRPr="00A413D4">
        <w:rPr>
          <w:b/>
          <w:bCs/>
          <w:sz w:val="32"/>
          <w:szCs w:val="32"/>
        </w:rPr>
        <w:t xml:space="preserve"> PARISH COUNCIL</w:t>
      </w:r>
    </w:p>
    <w:p w14:paraId="1D498DE1" w14:textId="70FEE242" w:rsidR="006B5138" w:rsidRDefault="006B5138" w:rsidP="006B5138">
      <w:pPr>
        <w:spacing w:after="0"/>
        <w:jc w:val="center"/>
        <w:rPr>
          <w:b/>
          <w:bCs/>
        </w:rPr>
      </w:pPr>
      <w:r w:rsidRPr="00A413D4">
        <w:rPr>
          <w:b/>
          <w:bCs/>
          <w:sz w:val="28"/>
          <w:szCs w:val="28"/>
        </w:rPr>
        <w:t>M</w:t>
      </w:r>
      <w:r w:rsidR="00F41686">
        <w:rPr>
          <w:b/>
          <w:bCs/>
          <w:sz w:val="28"/>
          <w:szCs w:val="28"/>
        </w:rPr>
        <w:t>inutes</w:t>
      </w:r>
      <w:r>
        <w:rPr>
          <w:b/>
          <w:bCs/>
        </w:rPr>
        <w:t xml:space="preserve"> of the </w:t>
      </w:r>
      <w:r w:rsidRPr="0008498C">
        <w:rPr>
          <w:b/>
          <w:bCs/>
        </w:rPr>
        <w:t xml:space="preserve">Meeting held on </w:t>
      </w:r>
      <w:r>
        <w:rPr>
          <w:b/>
          <w:bCs/>
        </w:rPr>
        <w:t>2</w:t>
      </w:r>
      <w:r w:rsidR="00751A49">
        <w:rPr>
          <w:b/>
          <w:bCs/>
        </w:rPr>
        <w:t>2</w:t>
      </w:r>
      <w:r w:rsidR="00751A49" w:rsidRPr="00751A49">
        <w:rPr>
          <w:b/>
          <w:bCs/>
          <w:vertAlign w:val="superscript"/>
        </w:rPr>
        <w:t>nd</w:t>
      </w:r>
      <w:r w:rsidR="00751A49">
        <w:rPr>
          <w:b/>
          <w:bCs/>
        </w:rPr>
        <w:t xml:space="preserve"> January</w:t>
      </w:r>
      <w:r w:rsidRPr="0008498C">
        <w:rPr>
          <w:b/>
          <w:bCs/>
        </w:rPr>
        <w:t xml:space="preserve"> 202</w:t>
      </w:r>
      <w:r w:rsidR="00751A49">
        <w:rPr>
          <w:b/>
          <w:bCs/>
        </w:rPr>
        <w:t>6</w:t>
      </w:r>
      <w:r>
        <w:rPr>
          <w:b/>
          <w:bCs/>
        </w:rPr>
        <w:t xml:space="preserve"> </w:t>
      </w:r>
    </w:p>
    <w:p w14:paraId="29D4A57E" w14:textId="6284A176" w:rsidR="006B5138" w:rsidRPr="007F4312" w:rsidRDefault="006B5138" w:rsidP="006B5138">
      <w:pPr>
        <w:spacing w:after="0"/>
        <w:jc w:val="center"/>
        <w:rPr>
          <w:b/>
          <w:bCs/>
        </w:rPr>
      </w:pPr>
      <w:r>
        <w:rPr>
          <w:b/>
          <w:bCs/>
        </w:rPr>
        <w:t xml:space="preserve">at </w:t>
      </w:r>
      <w:r w:rsidR="00751A49">
        <w:rPr>
          <w:b/>
          <w:bCs/>
        </w:rPr>
        <w:t xml:space="preserve">The </w:t>
      </w:r>
      <w:r w:rsidR="00DA3887">
        <w:rPr>
          <w:b/>
          <w:bCs/>
        </w:rPr>
        <w:t>N</w:t>
      </w:r>
      <w:r w:rsidR="00751A49">
        <w:rPr>
          <w:b/>
          <w:bCs/>
        </w:rPr>
        <w:t xml:space="preserve">abs Head, </w:t>
      </w:r>
      <w:r w:rsidR="00DA3887">
        <w:rPr>
          <w:b/>
          <w:bCs/>
        </w:rPr>
        <w:t>Nab’s Head Lane</w:t>
      </w:r>
    </w:p>
    <w:p w14:paraId="5DDD8CF4" w14:textId="77777777" w:rsidR="006B5138" w:rsidRDefault="006B5138" w:rsidP="006B5138">
      <w:pPr>
        <w:spacing w:after="0"/>
        <w:jc w:val="center"/>
      </w:pPr>
    </w:p>
    <w:p w14:paraId="17755B5A" w14:textId="6F8DB43C" w:rsidR="006B5138" w:rsidRDefault="006B5138" w:rsidP="006B5138">
      <w:pPr>
        <w:spacing w:after="0"/>
      </w:pPr>
      <w:r w:rsidRPr="007A5B83">
        <w:rPr>
          <w:b/>
          <w:bCs/>
          <w:u w:val="single"/>
        </w:rPr>
        <w:t>Present:</w:t>
      </w:r>
      <w:r>
        <w:t xml:space="preserve"> Councillors</w:t>
      </w:r>
      <w:r w:rsidR="00374845">
        <w:t xml:space="preserve">:  Graham Young </w:t>
      </w:r>
      <w:r>
        <w:t>(Chair</w:t>
      </w:r>
      <w:r w:rsidR="00374845">
        <w:t>man</w:t>
      </w:r>
      <w:r>
        <w:t>), S Fawcett,</w:t>
      </w:r>
      <w:r w:rsidR="00374845">
        <w:t xml:space="preserve"> (Vice Chairman)</w:t>
      </w:r>
      <w:r w:rsidR="007375EA">
        <w:t>,</w:t>
      </w:r>
      <w:r w:rsidR="00657CFD">
        <w:t xml:space="preserve"> M </w:t>
      </w:r>
      <w:r w:rsidR="00234E51">
        <w:t>Hi</w:t>
      </w:r>
      <w:r w:rsidR="00657CFD">
        <w:t>gginson</w:t>
      </w:r>
      <w:r w:rsidR="00234E51">
        <w:t xml:space="preserve">, G Clayton, </w:t>
      </w:r>
      <w:r w:rsidR="00994B00">
        <w:t xml:space="preserve">S Durham, </w:t>
      </w:r>
      <w:r w:rsidR="0089764C">
        <w:t>G Whalley, I Seed</w:t>
      </w:r>
      <w:r w:rsidR="00F95A69">
        <w:t xml:space="preserve">, </w:t>
      </w:r>
      <w:r w:rsidR="00EE0FA5">
        <w:t>S Redmayne</w:t>
      </w:r>
      <w:r w:rsidR="0089764C">
        <w:t xml:space="preserve"> and M Graham (Clerk)</w:t>
      </w:r>
    </w:p>
    <w:p w14:paraId="0C3E3A61" w14:textId="7E7901FB" w:rsidR="006B5138" w:rsidRDefault="006B5138" w:rsidP="006B5138">
      <w:pPr>
        <w:spacing w:after="0"/>
      </w:pPr>
      <w:r w:rsidRPr="007A5B83">
        <w:rPr>
          <w:b/>
          <w:bCs/>
          <w:u w:val="single"/>
        </w:rPr>
        <w:t>Apologies for absence:</w:t>
      </w:r>
      <w:r>
        <w:t xml:space="preserve">  Councillor </w:t>
      </w:r>
      <w:r w:rsidR="00A512C3">
        <w:t>C Lewis</w:t>
      </w:r>
    </w:p>
    <w:p w14:paraId="4825EA4A" w14:textId="3813252B" w:rsidR="00DD0C60" w:rsidRDefault="006B5138" w:rsidP="00F95A69">
      <w:pPr>
        <w:spacing w:after="0"/>
      </w:pPr>
      <w:r w:rsidRPr="007A5B83">
        <w:rPr>
          <w:b/>
          <w:bCs/>
          <w:u w:val="single"/>
        </w:rPr>
        <w:t>Also in attendance:</w:t>
      </w:r>
      <w:r>
        <w:t xml:space="preserve">  </w:t>
      </w:r>
      <w:r w:rsidR="00F95A69">
        <w:t>4</w:t>
      </w:r>
      <w:r>
        <w:t xml:space="preserve"> members of the public </w:t>
      </w:r>
      <w:r w:rsidR="00F95A69">
        <w:t>plus</w:t>
      </w:r>
      <w:r w:rsidR="006C0386">
        <w:t xml:space="preserve"> </w:t>
      </w:r>
      <w:r w:rsidR="00C775EA">
        <w:t>SRB</w:t>
      </w:r>
      <w:r w:rsidR="00DC2816">
        <w:t>C</w:t>
      </w:r>
      <w:r w:rsidR="00C775EA">
        <w:t xml:space="preserve"> </w:t>
      </w:r>
      <w:r w:rsidR="0094742F">
        <w:t>Councillor</w:t>
      </w:r>
      <w:r w:rsidR="00C775EA">
        <w:t xml:space="preserve"> P Mullin</w:t>
      </w:r>
      <w:r w:rsidR="00DC2816">
        <w:t xml:space="preserve">eaux </w:t>
      </w:r>
    </w:p>
    <w:p w14:paraId="5391296B" w14:textId="77777777" w:rsidR="006B5138" w:rsidRDefault="006B5138" w:rsidP="006B5138">
      <w:pPr>
        <w:spacing w:after="0"/>
      </w:pPr>
    </w:p>
    <w:tbl>
      <w:tblPr>
        <w:tblStyle w:val="TableGrid"/>
        <w:tblW w:w="10490" w:type="dxa"/>
        <w:tblInd w:w="-572" w:type="dxa"/>
        <w:tblLayout w:type="fixed"/>
        <w:tblLook w:val="04A0" w:firstRow="1" w:lastRow="0" w:firstColumn="1" w:lastColumn="0" w:noHBand="0" w:noVBand="1"/>
      </w:tblPr>
      <w:tblGrid>
        <w:gridCol w:w="9498"/>
        <w:gridCol w:w="992"/>
      </w:tblGrid>
      <w:tr w:rsidR="006B5138" w14:paraId="6BB806BA" w14:textId="77777777" w:rsidTr="00F52F3D">
        <w:tc>
          <w:tcPr>
            <w:tcW w:w="9498" w:type="dxa"/>
          </w:tcPr>
          <w:p w14:paraId="02EECA7D" w14:textId="77777777" w:rsidR="006B5138" w:rsidRPr="007239DE" w:rsidRDefault="006B5138" w:rsidP="00F52F3D">
            <w:pPr>
              <w:jc w:val="center"/>
              <w:rPr>
                <w:b/>
                <w:bCs/>
              </w:rPr>
            </w:pPr>
            <w:r>
              <w:rPr>
                <w:b/>
                <w:bCs/>
              </w:rPr>
              <w:t>Agenda Item and Discussion</w:t>
            </w:r>
          </w:p>
        </w:tc>
        <w:tc>
          <w:tcPr>
            <w:tcW w:w="992" w:type="dxa"/>
          </w:tcPr>
          <w:p w14:paraId="1DDABE02" w14:textId="77777777" w:rsidR="006B5138" w:rsidRPr="007239DE" w:rsidRDefault="006B5138" w:rsidP="00F52F3D">
            <w:pPr>
              <w:jc w:val="center"/>
              <w:rPr>
                <w:b/>
                <w:bCs/>
              </w:rPr>
            </w:pPr>
            <w:r>
              <w:rPr>
                <w:b/>
                <w:bCs/>
              </w:rPr>
              <w:t>Action</w:t>
            </w:r>
          </w:p>
        </w:tc>
      </w:tr>
      <w:tr w:rsidR="006B5138" w14:paraId="7F7A5CFB" w14:textId="77777777" w:rsidTr="00F52F3D">
        <w:tc>
          <w:tcPr>
            <w:tcW w:w="9498" w:type="dxa"/>
          </w:tcPr>
          <w:p w14:paraId="0DE700AA" w14:textId="094985F5" w:rsidR="006B5138" w:rsidRDefault="006B5138" w:rsidP="00F52F3D">
            <w:pPr>
              <w:rPr>
                <w:b/>
                <w:bCs/>
              </w:rPr>
            </w:pPr>
            <w:r w:rsidRPr="00723DFE">
              <w:rPr>
                <w:b/>
                <w:bCs/>
              </w:rPr>
              <w:t>1</w:t>
            </w:r>
            <w:r>
              <w:rPr>
                <w:b/>
                <w:bCs/>
              </w:rPr>
              <w:t>:</w:t>
            </w:r>
            <w:r>
              <w:t xml:space="preserve"> </w:t>
            </w:r>
            <w:r w:rsidRPr="009C0CC3">
              <w:rPr>
                <w:b/>
                <w:bCs/>
              </w:rPr>
              <w:t>D</w:t>
            </w:r>
            <w:r>
              <w:rPr>
                <w:b/>
                <w:bCs/>
              </w:rPr>
              <w:t>eclarations of Personal/Prejudicial Interest</w:t>
            </w:r>
          </w:p>
          <w:p w14:paraId="72112D3B" w14:textId="3AA13CF6" w:rsidR="006B5138" w:rsidRPr="00812E80" w:rsidRDefault="006B5138" w:rsidP="00F52F3D">
            <w:r>
              <w:t>The Chair</w:t>
            </w:r>
            <w:r w:rsidR="00266632">
              <w:t xml:space="preserve">man </w:t>
            </w:r>
            <w:r>
              <w:t xml:space="preserve">reminded Members of their responsibility to declare any personal interest in respect of matters on the agenda in accordance with the provisions of the Local Government Act 2000, the Council’s Constitution, and the Members Code of Conduct.  </w:t>
            </w:r>
          </w:p>
        </w:tc>
        <w:tc>
          <w:tcPr>
            <w:tcW w:w="992" w:type="dxa"/>
          </w:tcPr>
          <w:p w14:paraId="18012879" w14:textId="77777777" w:rsidR="006B5138" w:rsidRDefault="006B5138" w:rsidP="00F52F3D">
            <w:pPr>
              <w:rPr>
                <w:b/>
                <w:bCs/>
              </w:rPr>
            </w:pPr>
          </w:p>
        </w:tc>
      </w:tr>
      <w:tr w:rsidR="006B5138" w14:paraId="75A30B93" w14:textId="77777777" w:rsidTr="00F52F3D">
        <w:tc>
          <w:tcPr>
            <w:tcW w:w="9498" w:type="dxa"/>
          </w:tcPr>
          <w:p w14:paraId="3BEF0CAF" w14:textId="19920FA6" w:rsidR="009F1AAB" w:rsidRPr="009F1AAB" w:rsidRDefault="00266632" w:rsidP="009F1AAB">
            <w:r>
              <w:rPr>
                <w:b/>
                <w:bCs/>
              </w:rPr>
              <w:t>2</w:t>
            </w:r>
            <w:r w:rsidR="009F1AAB">
              <w:rPr>
                <w:b/>
                <w:bCs/>
              </w:rPr>
              <w:t xml:space="preserve">. </w:t>
            </w:r>
            <w:r w:rsidR="009F1AAB" w:rsidRPr="009F1AAB">
              <w:rPr>
                <w:b/>
                <w:bCs/>
              </w:rPr>
              <w:t>M</w:t>
            </w:r>
            <w:r w:rsidR="009F1AAB">
              <w:rPr>
                <w:b/>
                <w:bCs/>
              </w:rPr>
              <w:t>inutes of the Last Meeting and Matters Arising</w:t>
            </w:r>
          </w:p>
          <w:p w14:paraId="333ECC72" w14:textId="33BC03C2" w:rsidR="00251DED" w:rsidRPr="004A740D" w:rsidRDefault="009F1AAB" w:rsidP="009F1AAB">
            <w:pPr>
              <w:jc w:val="both"/>
            </w:pPr>
            <w:r w:rsidRPr="005D74C0">
              <w:t xml:space="preserve">The minutes of the </w:t>
            </w:r>
            <w:r>
              <w:t>27</w:t>
            </w:r>
            <w:r w:rsidRPr="00795648">
              <w:rPr>
                <w:vertAlign w:val="superscript"/>
              </w:rPr>
              <w:t>th</w:t>
            </w:r>
            <w:r>
              <w:t xml:space="preserve"> November 2025</w:t>
            </w:r>
            <w:r w:rsidRPr="005D74C0">
              <w:t xml:space="preserve"> meeting were approved.</w:t>
            </w:r>
            <w:r>
              <w:t xml:space="preserve">  </w:t>
            </w:r>
            <w:r w:rsidR="00517280">
              <w:t xml:space="preserve">There were no matters arising </w:t>
            </w:r>
            <w:r w:rsidR="00ED4BCD">
              <w:t>not being dealt with elsewhere on the meeting agenda.</w:t>
            </w:r>
          </w:p>
        </w:tc>
        <w:tc>
          <w:tcPr>
            <w:tcW w:w="992" w:type="dxa"/>
          </w:tcPr>
          <w:p w14:paraId="0B361107" w14:textId="77777777" w:rsidR="006B5138" w:rsidRDefault="006B5138" w:rsidP="00F52F3D">
            <w:pPr>
              <w:rPr>
                <w:b/>
                <w:bCs/>
              </w:rPr>
            </w:pPr>
          </w:p>
          <w:p w14:paraId="5F3F397D" w14:textId="5C5F0A07" w:rsidR="006B5138" w:rsidRDefault="006B5138" w:rsidP="00F52F3D">
            <w:pPr>
              <w:rPr>
                <w:b/>
                <w:bCs/>
              </w:rPr>
            </w:pPr>
          </w:p>
          <w:p w14:paraId="178D5B7C" w14:textId="77777777" w:rsidR="006B5138" w:rsidRDefault="006B5138" w:rsidP="00F52F3D">
            <w:pPr>
              <w:rPr>
                <w:b/>
                <w:bCs/>
              </w:rPr>
            </w:pPr>
          </w:p>
          <w:p w14:paraId="3A0F3CFA" w14:textId="3C7531E4" w:rsidR="006B5138" w:rsidRDefault="006B5138" w:rsidP="00F52F3D">
            <w:pPr>
              <w:rPr>
                <w:b/>
                <w:bCs/>
              </w:rPr>
            </w:pPr>
          </w:p>
        </w:tc>
      </w:tr>
      <w:tr w:rsidR="006B5138" w14:paraId="61B3ABE0" w14:textId="77777777" w:rsidTr="00F52F3D">
        <w:tc>
          <w:tcPr>
            <w:tcW w:w="9498" w:type="dxa"/>
          </w:tcPr>
          <w:p w14:paraId="0AFFEE8E" w14:textId="63F2283A" w:rsidR="009F1AAB" w:rsidRDefault="00FB6AFD" w:rsidP="009F1AAB">
            <w:pPr>
              <w:rPr>
                <w:b/>
                <w:bCs/>
              </w:rPr>
            </w:pPr>
            <w:r>
              <w:rPr>
                <w:b/>
                <w:bCs/>
              </w:rPr>
              <w:t xml:space="preserve">3.  </w:t>
            </w:r>
            <w:r w:rsidR="00ED4BCD">
              <w:rPr>
                <w:b/>
                <w:bCs/>
              </w:rPr>
              <w:t>Chair</w:t>
            </w:r>
            <w:r w:rsidR="0090406A">
              <w:rPr>
                <w:b/>
                <w:bCs/>
              </w:rPr>
              <w:t xml:space="preserve">man’s </w:t>
            </w:r>
            <w:r w:rsidR="00A67655">
              <w:rPr>
                <w:b/>
                <w:bCs/>
              </w:rPr>
              <w:t>Welcome</w:t>
            </w:r>
          </w:p>
          <w:p w14:paraId="0E71B6B1" w14:textId="4344CF28" w:rsidR="0090406A" w:rsidRDefault="00FC4984" w:rsidP="009F1AAB">
            <w:r>
              <w:t xml:space="preserve">- </w:t>
            </w:r>
            <w:r w:rsidR="0090406A" w:rsidRPr="0090406A">
              <w:t>Apologies were given for the small meeting room</w:t>
            </w:r>
            <w:r w:rsidR="00333CC2">
              <w:t>; the Memorial Hall meeting room was having a new carpet fitted.</w:t>
            </w:r>
          </w:p>
          <w:p w14:paraId="6FF6E8C1" w14:textId="4D4CFCA1" w:rsidR="00333CC2" w:rsidRDefault="00FC4984" w:rsidP="009F1AAB">
            <w:r>
              <w:t xml:space="preserve">- </w:t>
            </w:r>
            <w:r w:rsidR="00333CC2">
              <w:t xml:space="preserve">Both our SRB Councillor </w:t>
            </w:r>
            <w:r w:rsidR="00EA1CD9">
              <w:t xml:space="preserve">and our Lancashire County Councillor had been invited.  We had no response from </w:t>
            </w:r>
            <w:r w:rsidR="009F5376">
              <w:t>our LCC Councillor.</w:t>
            </w:r>
            <w:r>
              <w:t xml:space="preserve">  The Clerk confirmed emails had been sent including the agenda and minutes.</w:t>
            </w:r>
          </w:p>
          <w:p w14:paraId="2C1464AC" w14:textId="2C4FB3FB" w:rsidR="006B5138" w:rsidRPr="005D74C0" w:rsidRDefault="00FC4984" w:rsidP="00175921">
            <w:r>
              <w:t xml:space="preserve">- </w:t>
            </w:r>
            <w:r w:rsidR="009F5376">
              <w:t xml:space="preserve">Local MP </w:t>
            </w:r>
            <w:r w:rsidR="00175921">
              <w:t xml:space="preserve">Maya Ellis had been in touch and she has promised to attend some </w:t>
            </w:r>
            <w:r>
              <w:t>of our future meetings.</w:t>
            </w:r>
          </w:p>
        </w:tc>
        <w:tc>
          <w:tcPr>
            <w:tcW w:w="992" w:type="dxa"/>
          </w:tcPr>
          <w:p w14:paraId="2566E38B" w14:textId="77777777" w:rsidR="006B5138" w:rsidRDefault="006B5138" w:rsidP="00F52F3D">
            <w:pPr>
              <w:rPr>
                <w:b/>
                <w:bCs/>
              </w:rPr>
            </w:pPr>
          </w:p>
          <w:p w14:paraId="215C0189" w14:textId="478930F2" w:rsidR="006B5138" w:rsidRDefault="006B5138" w:rsidP="00F52F3D">
            <w:pPr>
              <w:rPr>
                <w:b/>
                <w:bCs/>
              </w:rPr>
            </w:pPr>
          </w:p>
        </w:tc>
      </w:tr>
      <w:tr w:rsidR="006B5138" w14:paraId="7A41E07A" w14:textId="77777777" w:rsidTr="00F52F3D">
        <w:tc>
          <w:tcPr>
            <w:tcW w:w="9498" w:type="dxa"/>
          </w:tcPr>
          <w:p w14:paraId="44D598AD" w14:textId="5D477DA2" w:rsidR="006B5138" w:rsidRDefault="001D5715" w:rsidP="00F52F3D">
            <w:pPr>
              <w:rPr>
                <w:b/>
                <w:bCs/>
              </w:rPr>
            </w:pPr>
            <w:r>
              <w:rPr>
                <w:b/>
                <w:bCs/>
              </w:rPr>
              <w:t>4. Chairm</w:t>
            </w:r>
            <w:r w:rsidR="00E90C7D">
              <w:rPr>
                <w:b/>
                <w:bCs/>
              </w:rPr>
              <w:t>an’s Report</w:t>
            </w:r>
          </w:p>
          <w:p w14:paraId="69B58B2D" w14:textId="77777777" w:rsidR="006B5138" w:rsidRDefault="00A67655" w:rsidP="00A67655">
            <w:r w:rsidRPr="00A67655">
              <w:t xml:space="preserve">- UU are to carry out </w:t>
            </w:r>
            <w:r w:rsidR="004A4E7F">
              <w:t>mains work on village roads as well as further major works on their water treatment site.</w:t>
            </w:r>
            <w:r w:rsidR="00D750A7">
              <w:t xml:space="preserve"> The company had already held two explanatory public meetings at The Nabs Head.</w:t>
            </w:r>
          </w:p>
          <w:p w14:paraId="6607BEDD" w14:textId="5F7FFBE6" w:rsidR="00D750A7" w:rsidRPr="00A67655" w:rsidRDefault="00D750A7" w:rsidP="00A67655">
            <w:r>
              <w:t xml:space="preserve">- </w:t>
            </w:r>
            <w:r w:rsidR="00902F71">
              <w:t xml:space="preserve">121 houses are to be built </w:t>
            </w:r>
            <w:r w:rsidR="00AA20AC">
              <w:t xml:space="preserve">on Branch Road. The Chairman would seek to meet with the developers Prospect Homes to discuss </w:t>
            </w:r>
            <w:r w:rsidR="00B4592C">
              <w:t>the plans and to seek some changes if possible.</w:t>
            </w:r>
          </w:p>
        </w:tc>
        <w:tc>
          <w:tcPr>
            <w:tcW w:w="992" w:type="dxa"/>
          </w:tcPr>
          <w:p w14:paraId="42C087A3" w14:textId="710D3E42" w:rsidR="003E4790" w:rsidRDefault="003E4790" w:rsidP="00F52F3D">
            <w:pPr>
              <w:rPr>
                <w:b/>
                <w:bCs/>
              </w:rPr>
            </w:pPr>
          </w:p>
          <w:p w14:paraId="7E0DE891" w14:textId="77777777" w:rsidR="003E4790" w:rsidRDefault="003E4790" w:rsidP="00F52F3D">
            <w:pPr>
              <w:rPr>
                <w:b/>
                <w:bCs/>
              </w:rPr>
            </w:pPr>
          </w:p>
          <w:p w14:paraId="74955828" w14:textId="77777777" w:rsidR="003E02EE" w:rsidRDefault="003E02EE" w:rsidP="00F52F3D">
            <w:pPr>
              <w:rPr>
                <w:b/>
                <w:bCs/>
              </w:rPr>
            </w:pPr>
          </w:p>
          <w:p w14:paraId="464DFD97" w14:textId="77777777" w:rsidR="003E02EE" w:rsidRDefault="003E02EE" w:rsidP="00F52F3D">
            <w:pPr>
              <w:rPr>
                <w:b/>
                <w:bCs/>
              </w:rPr>
            </w:pPr>
          </w:p>
          <w:p w14:paraId="39C94AA8" w14:textId="466D66DA" w:rsidR="00E140B9" w:rsidRDefault="00E140B9" w:rsidP="00F52F3D">
            <w:pPr>
              <w:rPr>
                <w:b/>
                <w:bCs/>
              </w:rPr>
            </w:pPr>
            <w:r>
              <w:rPr>
                <w:b/>
                <w:bCs/>
              </w:rPr>
              <w:t>GY</w:t>
            </w:r>
          </w:p>
        </w:tc>
      </w:tr>
      <w:tr w:rsidR="006B5138" w14:paraId="43BE8194" w14:textId="77777777" w:rsidTr="00F52F3D">
        <w:tc>
          <w:tcPr>
            <w:tcW w:w="9498" w:type="dxa"/>
          </w:tcPr>
          <w:p w14:paraId="486FB00F" w14:textId="77777777" w:rsidR="006B5138" w:rsidRDefault="003E02EE" w:rsidP="00F52F3D">
            <w:pPr>
              <w:rPr>
                <w:b/>
                <w:bCs/>
              </w:rPr>
            </w:pPr>
            <w:r>
              <w:rPr>
                <w:b/>
                <w:bCs/>
              </w:rPr>
              <w:t xml:space="preserve">5. </w:t>
            </w:r>
            <w:r w:rsidR="00961FFB">
              <w:rPr>
                <w:b/>
                <w:bCs/>
              </w:rPr>
              <w:t>Lancashire County Council</w:t>
            </w:r>
          </w:p>
          <w:p w14:paraId="0A4DBED2" w14:textId="2D661DAB" w:rsidR="00961FFB" w:rsidRDefault="00961FFB" w:rsidP="00F52F3D">
            <w:r w:rsidRPr="00961FFB">
              <w:t>Cllr Cottam</w:t>
            </w:r>
            <w:r>
              <w:t xml:space="preserve"> was </w:t>
            </w:r>
            <w:r w:rsidR="00E140B9">
              <w:t>not in attendance.</w:t>
            </w:r>
          </w:p>
          <w:p w14:paraId="0F544406" w14:textId="551CDE10" w:rsidR="00E306E1" w:rsidRPr="00961FFB" w:rsidRDefault="00E306E1" w:rsidP="00F52F3D"/>
        </w:tc>
        <w:tc>
          <w:tcPr>
            <w:tcW w:w="992" w:type="dxa"/>
          </w:tcPr>
          <w:p w14:paraId="7EADC611" w14:textId="77777777" w:rsidR="006B5138" w:rsidRDefault="006B5138" w:rsidP="00F52F3D">
            <w:pPr>
              <w:rPr>
                <w:b/>
                <w:bCs/>
              </w:rPr>
            </w:pPr>
          </w:p>
          <w:p w14:paraId="59A255B2" w14:textId="38CA852E" w:rsidR="006B5138" w:rsidRPr="005B499E" w:rsidRDefault="006B5138" w:rsidP="00F52F3D">
            <w:pPr>
              <w:rPr>
                <w:b/>
                <w:bCs/>
              </w:rPr>
            </w:pPr>
          </w:p>
        </w:tc>
      </w:tr>
      <w:tr w:rsidR="006B5138" w14:paraId="60C51F5B" w14:textId="77777777" w:rsidTr="00F52F3D">
        <w:tc>
          <w:tcPr>
            <w:tcW w:w="9498" w:type="dxa"/>
          </w:tcPr>
          <w:p w14:paraId="3EB5001C" w14:textId="1258E706" w:rsidR="006B5138" w:rsidRDefault="00B512D3" w:rsidP="00F52F3D">
            <w:pPr>
              <w:rPr>
                <w:b/>
                <w:bCs/>
              </w:rPr>
            </w:pPr>
            <w:r>
              <w:rPr>
                <w:b/>
                <w:bCs/>
              </w:rPr>
              <w:t>6. South Ribble BC</w:t>
            </w:r>
          </w:p>
          <w:p w14:paraId="20745CD3" w14:textId="38784205" w:rsidR="006B5138" w:rsidRDefault="004C00C2" w:rsidP="004C00C2">
            <w:r>
              <w:t>Councillor Mu</w:t>
            </w:r>
            <w:r w:rsidR="0035169B">
              <w:t>ll</w:t>
            </w:r>
            <w:r>
              <w:t>ineaux</w:t>
            </w:r>
            <w:r w:rsidR="0035169B">
              <w:t xml:space="preserve"> was welcomed to the meeting.  He agreed the Parish Chairman appro</w:t>
            </w:r>
            <w:r w:rsidR="00431571">
              <w:t>aching Prospect Homes regarding Branch Roa</w:t>
            </w:r>
            <w:r w:rsidR="00F4620F">
              <w:t>d was sensible.</w:t>
            </w:r>
          </w:p>
          <w:p w14:paraId="50A6C9F6" w14:textId="427122BB" w:rsidR="00431571" w:rsidRDefault="00BC6FDE" w:rsidP="00BC6FDE">
            <w:r>
              <w:t>-</w:t>
            </w:r>
            <w:r w:rsidR="006C4A9C">
              <w:t xml:space="preserve"> </w:t>
            </w:r>
            <w:r>
              <w:t xml:space="preserve">PM advised that a final decision on local elections for SRBC was still awaited but </w:t>
            </w:r>
            <w:r w:rsidR="001A2B56">
              <w:t>a decision was imminent.</w:t>
            </w:r>
          </w:p>
          <w:p w14:paraId="5FC8BB08" w14:textId="487CFEEE" w:rsidR="00C04004" w:rsidRDefault="00C04004" w:rsidP="00BC6FDE">
            <w:r>
              <w:t>- There was no update on either Logik or Storey Homes.</w:t>
            </w:r>
          </w:p>
          <w:p w14:paraId="575A68BE" w14:textId="479BF363" w:rsidR="006C4A9C" w:rsidRDefault="006C4A9C" w:rsidP="00BC6FDE">
            <w:r>
              <w:t>- Funding may be available for ‘Welcome to Samlesbury’ road signage.  The P</w:t>
            </w:r>
            <w:r w:rsidR="00466FB2">
              <w:t>arish</w:t>
            </w:r>
            <w:r>
              <w:t xml:space="preserve"> was </w:t>
            </w:r>
            <w:r w:rsidR="00466FB2">
              <w:t xml:space="preserve">encouraged to apply to </w:t>
            </w:r>
            <w:r w:rsidR="00F4620F">
              <w:t xml:space="preserve">him </w:t>
            </w:r>
            <w:r w:rsidR="00466FB2">
              <w:t>asap.</w:t>
            </w:r>
          </w:p>
          <w:p w14:paraId="31A6591B" w14:textId="33FA05BA" w:rsidR="0035169B" w:rsidRPr="00EB3ADD" w:rsidRDefault="0035169B" w:rsidP="004C00C2"/>
        </w:tc>
        <w:tc>
          <w:tcPr>
            <w:tcW w:w="992" w:type="dxa"/>
          </w:tcPr>
          <w:p w14:paraId="55B52C43" w14:textId="77777777" w:rsidR="006B5138" w:rsidRDefault="006B5138" w:rsidP="00F52F3D"/>
          <w:p w14:paraId="226FDCCF" w14:textId="77777777" w:rsidR="006B5138" w:rsidRDefault="006B5138" w:rsidP="00F52F3D"/>
          <w:p w14:paraId="52A90BE8" w14:textId="77777777" w:rsidR="006B5138" w:rsidRDefault="006B5138" w:rsidP="00F52F3D">
            <w:pPr>
              <w:rPr>
                <w:b/>
                <w:bCs/>
              </w:rPr>
            </w:pPr>
          </w:p>
          <w:p w14:paraId="754BA433" w14:textId="77777777" w:rsidR="00466FB2" w:rsidRDefault="00466FB2" w:rsidP="00F52F3D">
            <w:pPr>
              <w:rPr>
                <w:b/>
                <w:bCs/>
              </w:rPr>
            </w:pPr>
          </w:p>
          <w:p w14:paraId="4BC92E84" w14:textId="77777777" w:rsidR="00466FB2" w:rsidRDefault="00466FB2" w:rsidP="00F52F3D">
            <w:pPr>
              <w:rPr>
                <w:b/>
                <w:bCs/>
              </w:rPr>
            </w:pPr>
          </w:p>
          <w:p w14:paraId="25E86EAA" w14:textId="77777777" w:rsidR="00466FB2" w:rsidRDefault="00466FB2" w:rsidP="00F52F3D">
            <w:pPr>
              <w:rPr>
                <w:b/>
                <w:bCs/>
              </w:rPr>
            </w:pPr>
          </w:p>
          <w:p w14:paraId="15B8774A" w14:textId="1AF17569" w:rsidR="00466FB2" w:rsidRPr="007105A2" w:rsidRDefault="00466FB2" w:rsidP="00F52F3D">
            <w:pPr>
              <w:rPr>
                <w:b/>
                <w:bCs/>
              </w:rPr>
            </w:pPr>
            <w:r>
              <w:rPr>
                <w:b/>
                <w:bCs/>
              </w:rPr>
              <w:t>GY/MG</w:t>
            </w:r>
          </w:p>
        </w:tc>
      </w:tr>
      <w:tr w:rsidR="006B5138" w14:paraId="2D1BED5E" w14:textId="77777777" w:rsidTr="00F52F3D">
        <w:tc>
          <w:tcPr>
            <w:tcW w:w="9498" w:type="dxa"/>
          </w:tcPr>
          <w:p w14:paraId="35ABCB62" w14:textId="77777777" w:rsidR="00047E39" w:rsidRDefault="00047E39" w:rsidP="00F52F3D">
            <w:pPr>
              <w:rPr>
                <w:b/>
                <w:bCs/>
              </w:rPr>
            </w:pPr>
          </w:p>
          <w:p w14:paraId="7838C897" w14:textId="77777777" w:rsidR="00047E39" w:rsidRDefault="00047E39" w:rsidP="00F52F3D">
            <w:pPr>
              <w:rPr>
                <w:b/>
                <w:bCs/>
              </w:rPr>
            </w:pPr>
          </w:p>
          <w:p w14:paraId="4DD2A4C2" w14:textId="1AA64885" w:rsidR="006B5138" w:rsidRDefault="003355D5" w:rsidP="00F52F3D">
            <w:pPr>
              <w:rPr>
                <w:b/>
                <w:bCs/>
              </w:rPr>
            </w:pPr>
            <w:r w:rsidRPr="003355D5">
              <w:rPr>
                <w:b/>
                <w:bCs/>
              </w:rPr>
              <w:t>7. Matters Arising from Residents</w:t>
            </w:r>
          </w:p>
          <w:p w14:paraId="657151A8" w14:textId="77777777" w:rsidR="003355D5" w:rsidRDefault="00EB4962" w:rsidP="00F52F3D">
            <w:r>
              <w:t xml:space="preserve">Local resident </w:t>
            </w:r>
            <w:r w:rsidR="00DC1BD8">
              <w:t xml:space="preserve">Anthony Thorpe gave a detailed report on planning and his attendance at </w:t>
            </w:r>
            <w:r w:rsidR="007B6EF2">
              <w:t>the Planning Inspectorate</w:t>
            </w:r>
            <w:r w:rsidR="00DC1BD8">
              <w:t xml:space="preserve"> </w:t>
            </w:r>
            <w:r w:rsidR="007B6EF2">
              <w:t xml:space="preserve">examination of the </w:t>
            </w:r>
            <w:r w:rsidR="00DC1BD8">
              <w:t>Central Lancashire Local Plan</w:t>
            </w:r>
            <w:r w:rsidR="00B25070">
              <w:t xml:space="preserve"> (CLLP)</w:t>
            </w:r>
            <w:r w:rsidR="00DC1BD8">
              <w:t xml:space="preserve">.  Mr Thorpe </w:t>
            </w:r>
            <w:r w:rsidR="007B6EF2">
              <w:t xml:space="preserve">provided a detailed </w:t>
            </w:r>
            <w:r w:rsidR="001400CB">
              <w:t>briefing on the key issues and his concerns; this was welcomed by the Council.</w:t>
            </w:r>
            <w:r w:rsidR="00A9193A">
              <w:t xml:space="preserve"> The Chairman, along with SF and MH are to meet with SRBC Planning Department the following week where they would discuss the impact and progress of the </w:t>
            </w:r>
            <w:r w:rsidR="00B25070">
              <w:t>CLLP.</w:t>
            </w:r>
          </w:p>
          <w:p w14:paraId="654E2A54" w14:textId="34BB5873" w:rsidR="0099277D" w:rsidRDefault="0099277D" w:rsidP="00F52F3D">
            <w:r>
              <w:t>Mr Thorpe was thanked for all his diligent work on behalf of residents and the Council.</w:t>
            </w:r>
          </w:p>
          <w:p w14:paraId="46D62BB6" w14:textId="2296C3A7" w:rsidR="006962DE" w:rsidRPr="003355D5" w:rsidRDefault="006962DE" w:rsidP="00F52F3D"/>
        </w:tc>
        <w:tc>
          <w:tcPr>
            <w:tcW w:w="992" w:type="dxa"/>
          </w:tcPr>
          <w:p w14:paraId="2157C3D4" w14:textId="77777777" w:rsidR="006B5138" w:rsidRDefault="006B5138" w:rsidP="00F52F3D"/>
          <w:p w14:paraId="3F006645" w14:textId="77777777" w:rsidR="006B5138" w:rsidRDefault="006B5138" w:rsidP="00F52F3D"/>
          <w:p w14:paraId="0D603F22" w14:textId="77777777" w:rsidR="006B5138" w:rsidRDefault="006B5138" w:rsidP="00F52F3D"/>
          <w:p w14:paraId="4062BB91" w14:textId="77777777" w:rsidR="006B5138" w:rsidRDefault="006B5138" w:rsidP="00F52F3D"/>
          <w:p w14:paraId="26C276B4" w14:textId="77777777" w:rsidR="006B5138" w:rsidRDefault="006B5138" w:rsidP="00F52F3D"/>
          <w:p w14:paraId="5BB077C9" w14:textId="77777777" w:rsidR="006962DE" w:rsidRDefault="006962DE" w:rsidP="00F52F3D">
            <w:pPr>
              <w:rPr>
                <w:b/>
                <w:bCs/>
              </w:rPr>
            </w:pPr>
          </w:p>
          <w:p w14:paraId="0D50A6BE" w14:textId="7E77C30F" w:rsidR="006B5138" w:rsidRPr="001173B1" w:rsidRDefault="001173B1" w:rsidP="00F52F3D">
            <w:pPr>
              <w:rPr>
                <w:b/>
                <w:bCs/>
              </w:rPr>
            </w:pPr>
            <w:r w:rsidRPr="001173B1">
              <w:rPr>
                <w:b/>
                <w:bCs/>
              </w:rPr>
              <w:t>GY</w:t>
            </w:r>
            <w:r w:rsidR="0099277D">
              <w:rPr>
                <w:b/>
                <w:bCs/>
              </w:rPr>
              <w:t>/MH/SF</w:t>
            </w:r>
          </w:p>
          <w:p w14:paraId="6A198835" w14:textId="77777777" w:rsidR="006B5138" w:rsidRDefault="006B5138" w:rsidP="00F52F3D"/>
          <w:p w14:paraId="708B5A81" w14:textId="77777777" w:rsidR="006B5138" w:rsidRPr="00743D86" w:rsidRDefault="006B5138" w:rsidP="00F52F3D">
            <w:pPr>
              <w:jc w:val="both"/>
              <w:rPr>
                <w:b/>
                <w:bCs/>
              </w:rPr>
            </w:pPr>
          </w:p>
        </w:tc>
      </w:tr>
      <w:tr w:rsidR="006B5138" w14:paraId="349B9405" w14:textId="77777777" w:rsidTr="00F52F3D">
        <w:tc>
          <w:tcPr>
            <w:tcW w:w="9498" w:type="dxa"/>
          </w:tcPr>
          <w:p w14:paraId="0A9B85AB" w14:textId="77777777" w:rsidR="006B5138" w:rsidRDefault="00293226" w:rsidP="00D63E7A">
            <w:pPr>
              <w:rPr>
                <w:b/>
                <w:bCs/>
              </w:rPr>
            </w:pPr>
            <w:r>
              <w:rPr>
                <w:b/>
                <w:bCs/>
              </w:rPr>
              <w:t>8. Matters Arising from Parish Councillors</w:t>
            </w:r>
          </w:p>
          <w:p w14:paraId="422549F9" w14:textId="0D7EBD3B" w:rsidR="00C24EE4" w:rsidRDefault="005B380D" w:rsidP="00C24EE4">
            <w:r w:rsidRPr="005B380D">
              <w:t xml:space="preserve">- </w:t>
            </w:r>
            <w:r w:rsidR="00C24EE4">
              <w:t>Defibrillators</w:t>
            </w:r>
            <w:r w:rsidR="00702D5B">
              <w:t xml:space="preserve">; it was reported that the defibrillator outside the Nabs Head had been </w:t>
            </w:r>
            <w:r w:rsidR="00EF0E1A">
              <w:t xml:space="preserve">replaced </w:t>
            </w:r>
            <w:r w:rsidR="003372C9">
              <w:t xml:space="preserve">and upgraded </w:t>
            </w:r>
            <w:r w:rsidR="00EF0E1A">
              <w:t xml:space="preserve">by the village Community Group who are owners of the </w:t>
            </w:r>
            <w:r w:rsidR="00AB07E1">
              <w:t>machine.</w:t>
            </w:r>
            <w:r w:rsidR="009624D0">
              <w:t xml:space="preserve"> The Group are also to pick up on training for local residents.</w:t>
            </w:r>
          </w:p>
          <w:p w14:paraId="2ED4638D" w14:textId="01CBEB0C" w:rsidR="009624D0" w:rsidRDefault="009624D0" w:rsidP="00C24EE4">
            <w:r>
              <w:t>- A lengthy discussion took place on speeding on local roads</w:t>
            </w:r>
            <w:r w:rsidR="00464938">
              <w:t xml:space="preserve">.  After much debate it was agreed the Clerk would invite the LCC Road safety Officer to a future meeting to discuss </w:t>
            </w:r>
            <w:r w:rsidR="00045DA8">
              <w:t>options for reducing speeding.</w:t>
            </w:r>
          </w:p>
          <w:p w14:paraId="5253F390" w14:textId="08C3723A" w:rsidR="00CB6AA4" w:rsidRDefault="00CB6AA4" w:rsidP="00C24EE4">
            <w:r>
              <w:t xml:space="preserve">- discussions took place regarding litter on roadsides.  The </w:t>
            </w:r>
            <w:r w:rsidR="00502E33">
              <w:t xml:space="preserve">Clerk would order 20 litter pickers and bag </w:t>
            </w:r>
            <w:proofErr w:type="gramStart"/>
            <w:r w:rsidR="00502E33">
              <w:t>handles</w:t>
            </w:r>
            <w:proofErr w:type="gramEnd"/>
            <w:r w:rsidR="00502E33">
              <w:t xml:space="preserve"> and the Council would aim to organise a </w:t>
            </w:r>
            <w:r w:rsidR="00E77296">
              <w:t xml:space="preserve">future </w:t>
            </w:r>
            <w:r w:rsidR="00502E33">
              <w:t>litter pick</w:t>
            </w:r>
            <w:r w:rsidR="00E77296">
              <w:t>(s).</w:t>
            </w:r>
            <w:r w:rsidR="00726FF1">
              <w:t xml:space="preserve">  Cllr Mullineaux would also </w:t>
            </w:r>
            <w:r w:rsidR="008717C6">
              <w:t>ask SRBC to litter pick Preston New Road from the M6 to the hotel.</w:t>
            </w:r>
          </w:p>
          <w:p w14:paraId="35779C25" w14:textId="17E27E05" w:rsidR="008717C6" w:rsidRDefault="00DA4F47" w:rsidP="00C24EE4">
            <w:r>
              <w:t xml:space="preserve">- It was agreed that </w:t>
            </w:r>
            <w:r w:rsidR="002540A6">
              <w:t>P</w:t>
            </w:r>
            <w:r>
              <w:t xml:space="preserve">arish Councillors would clean their </w:t>
            </w:r>
            <w:r w:rsidR="00480119">
              <w:t>nearest milestone before the next meeting.</w:t>
            </w:r>
          </w:p>
          <w:p w14:paraId="1D18CDEC" w14:textId="7D95AE5F" w:rsidR="00E77296" w:rsidRDefault="00C14004" w:rsidP="00C24EE4">
            <w:r>
              <w:t xml:space="preserve">- After discussion it was agreed that the Roach Bridge noticeboard does not serve any </w:t>
            </w:r>
            <w:r w:rsidR="00C76044">
              <w:t>useful purpose and it would therefore be removed.</w:t>
            </w:r>
          </w:p>
          <w:p w14:paraId="6BB7563F" w14:textId="1AA1B398" w:rsidR="0056569D" w:rsidRPr="005B380D" w:rsidRDefault="006D7998" w:rsidP="00C24EE4">
            <w:r>
              <w:t xml:space="preserve">- The proposals for the playground </w:t>
            </w:r>
            <w:r w:rsidR="007F6FC5">
              <w:t xml:space="preserve">were again </w:t>
            </w:r>
            <w:r w:rsidR="007E5BD9">
              <w:t>discussed,</w:t>
            </w:r>
            <w:r w:rsidR="007F6FC5">
              <w:t xml:space="preserve"> and the Chairman was keen to progress this given all the previous work and consultation that had been carried out along with external funding being available.  It was agreed that the Chairman would bring forward proposals </w:t>
            </w:r>
            <w:r w:rsidR="007E5BD9">
              <w:t>to a special meeting of councillors to help this proceed.</w:t>
            </w:r>
          </w:p>
          <w:p w14:paraId="5B8F5ADA" w14:textId="6252E7A9" w:rsidR="00C13244" w:rsidRPr="005B380D" w:rsidRDefault="00C13244" w:rsidP="00D63E7A"/>
        </w:tc>
        <w:tc>
          <w:tcPr>
            <w:tcW w:w="992" w:type="dxa"/>
          </w:tcPr>
          <w:p w14:paraId="259D3790" w14:textId="77777777" w:rsidR="006B5138" w:rsidRDefault="006B5138" w:rsidP="00F52F3D"/>
          <w:p w14:paraId="058893A2" w14:textId="53CB6E59" w:rsidR="006B5138" w:rsidRDefault="006B5138" w:rsidP="00F52F3D">
            <w:pPr>
              <w:rPr>
                <w:b/>
                <w:bCs/>
              </w:rPr>
            </w:pPr>
          </w:p>
          <w:p w14:paraId="5708C81C" w14:textId="77777777" w:rsidR="00045DA8" w:rsidRDefault="00045DA8" w:rsidP="00F52F3D">
            <w:pPr>
              <w:rPr>
                <w:b/>
                <w:bCs/>
              </w:rPr>
            </w:pPr>
          </w:p>
          <w:p w14:paraId="0396319E" w14:textId="77777777" w:rsidR="00045DA8" w:rsidRDefault="00045DA8" w:rsidP="00F52F3D">
            <w:pPr>
              <w:rPr>
                <w:b/>
                <w:bCs/>
              </w:rPr>
            </w:pPr>
          </w:p>
          <w:p w14:paraId="1E5D2BF5" w14:textId="77777777" w:rsidR="00045DA8" w:rsidRPr="00480ADB" w:rsidRDefault="00045DA8" w:rsidP="00F52F3D">
            <w:pPr>
              <w:rPr>
                <w:b/>
                <w:bCs/>
              </w:rPr>
            </w:pPr>
          </w:p>
          <w:p w14:paraId="4EB12031" w14:textId="77777777" w:rsidR="006B5138" w:rsidRDefault="00045DA8" w:rsidP="00F52F3D">
            <w:pPr>
              <w:rPr>
                <w:b/>
                <w:bCs/>
              </w:rPr>
            </w:pPr>
            <w:r>
              <w:rPr>
                <w:b/>
                <w:bCs/>
              </w:rPr>
              <w:t>MG</w:t>
            </w:r>
          </w:p>
          <w:p w14:paraId="621C7679" w14:textId="77777777" w:rsidR="00E77296" w:rsidRDefault="00E77296" w:rsidP="00F52F3D">
            <w:pPr>
              <w:rPr>
                <w:b/>
                <w:bCs/>
              </w:rPr>
            </w:pPr>
          </w:p>
          <w:p w14:paraId="0921342F" w14:textId="77777777" w:rsidR="00E77296" w:rsidRDefault="00E77296" w:rsidP="00F52F3D">
            <w:pPr>
              <w:rPr>
                <w:b/>
                <w:bCs/>
              </w:rPr>
            </w:pPr>
            <w:r>
              <w:rPr>
                <w:b/>
                <w:bCs/>
              </w:rPr>
              <w:t>MG</w:t>
            </w:r>
          </w:p>
          <w:p w14:paraId="03FF46AA" w14:textId="77777777" w:rsidR="00E77296" w:rsidRDefault="008717C6" w:rsidP="00F52F3D">
            <w:pPr>
              <w:rPr>
                <w:b/>
                <w:bCs/>
              </w:rPr>
            </w:pPr>
            <w:proofErr w:type="spellStart"/>
            <w:r>
              <w:rPr>
                <w:b/>
                <w:bCs/>
              </w:rPr>
              <w:t>CllrPM</w:t>
            </w:r>
            <w:proofErr w:type="spellEnd"/>
          </w:p>
          <w:p w14:paraId="4CB3CFE1" w14:textId="77777777" w:rsidR="00480119" w:rsidRDefault="00480119" w:rsidP="00F52F3D">
            <w:pPr>
              <w:rPr>
                <w:b/>
                <w:bCs/>
              </w:rPr>
            </w:pPr>
          </w:p>
          <w:p w14:paraId="54C7D0FC" w14:textId="77777777" w:rsidR="00480119" w:rsidRDefault="00480119" w:rsidP="00F52F3D">
            <w:pPr>
              <w:rPr>
                <w:b/>
                <w:bCs/>
              </w:rPr>
            </w:pPr>
            <w:r>
              <w:rPr>
                <w:b/>
                <w:bCs/>
              </w:rPr>
              <w:t>All</w:t>
            </w:r>
          </w:p>
          <w:p w14:paraId="479AA57A" w14:textId="77777777" w:rsidR="00C76044" w:rsidRDefault="00C76044" w:rsidP="00F52F3D">
            <w:pPr>
              <w:rPr>
                <w:b/>
                <w:bCs/>
              </w:rPr>
            </w:pPr>
          </w:p>
          <w:p w14:paraId="1653EC86" w14:textId="77777777" w:rsidR="00C76044" w:rsidRDefault="00C76044" w:rsidP="00F52F3D">
            <w:pPr>
              <w:rPr>
                <w:b/>
                <w:bCs/>
              </w:rPr>
            </w:pPr>
            <w:r>
              <w:rPr>
                <w:b/>
                <w:bCs/>
              </w:rPr>
              <w:t>GY</w:t>
            </w:r>
          </w:p>
          <w:p w14:paraId="65613D7A" w14:textId="77777777" w:rsidR="007E5BD9" w:rsidRDefault="007E5BD9" w:rsidP="00F52F3D">
            <w:pPr>
              <w:rPr>
                <w:b/>
                <w:bCs/>
              </w:rPr>
            </w:pPr>
          </w:p>
          <w:p w14:paraId="7D205AEC" w14:textId="77777777" w:rsidR="007E5BD9" w:rsidRDefault="007E5BD9" w:rsidP="00F52F3D">
            <w:pPr>
              <w:rPr>
                <w:b/>
                <w:bCs/>
              </w:rPr>
            </w:pPr>
          </w:p>
          <w:p w14:paraId="6F9A453E" w14:textId="77777777" w:rsidR="007E5BD9" w:rsidRDefault="007E5BD9" w:rsidP="00F52F3D">
            <w:pPr>
              <w:rPr>
                <w:b/>
                <w:bCs/>
              </w:rPr>
            </w:pPr>
          </w:p>
          <w:p w14:paraId="4DE7119D" w14:textId="40C1E694" w:rsidR="007E5BD9" w:rsidRPr="00082504" w:rsidRDefault="007E5BD9" w:rsidP="00F52F3D">
            <w:pPr>
              <w:rPr>
                <w:b/>
                <w:bCs/>
              </w:rPr>
            </w:pPr>
            <w:r>
              <w:rPr>
                <w:b/>
                <w:bCs/>
              </w:rPr>
              <w:t>GY</w:t>
            </w:r>
          </w:p>
        </w:tc>
      </w:tr>
      <w:tr w:rsidR="006B5138" w14:paraId="5D037337" w14:textId="77777777" w:rsidTr="00F52F3D">
        <w:tc>
          <w:tcPr>
            <w:tcW w:w="9498" w:type="dxa"/>
          </w:tcPr>
          <w:p w14:paraId="4F8A5FD4" w14:textId="7C721196" w:rsidR="006B5138" w:rsidRDefault="00A135A6" w:rsidP="00F52F3D">
            <w:r>
              <w:rPr>
                <w:b/>
                <w:bCs/>
              </w:rPr>
              <w:t>9.</w:t>
            </w:r>
            <w:r w:rsidR="006B5138">
              <w:t xml:space="preserve"> </w:t>
            </w:r>
            <w:r w:rsidR="006B5138">
              <w:rPr>
                <w:b/>
                <w:bCs/>
              </w:rPr>
              <w:t>Accounts</w:t>
            </w:r>
          </w:p>
          <w:p w14:paraId="4D7B9A90" w14:textId="2A1908B1" w:rsidR="00D1734D" w:rsidRDefault="00A135A6" w:rsidP="005B1632">
            <w:r>
              <w:t>It was agreed t</w:t>
            </w:r>
            <w:r w:rsidR="005B1632">
              <w:t>he forms for digital banking be signed by the account signatories.  The Clerk propose we use</w:t>
            </w:r>
            <w:r w:rsidR="00E56256">
              <w:t xml:space="preserve"> </w:t>
            </w:r>
            <w:r w:rsidR="005B1632">
              <w:t xml:space="preserve">the option that </w:t>
            </w:r>
            <w:r w:rsidR="00AE0E87">
              <w:t>a 2nd</w:t>
            </w:r>
            <w:r w:rsidR="005B1632">
              <w:t xml:space="preserve"> </w:t>
            </w:r>
            <w:r w:rsidR="00AE0E87">
              <w:t xml:space="preserve">person </w:t>
            </w:r>
            <w:r w:rsidR="005B1632">
              <w:t xml:space="preserve">must agree </w:t>
            </w:r>
            <w:r w:rsidR="00AE0E87">
              <w:t xml:space="preserve">to outgoing payments and </w:t>
            </w:r>
            <w:r w:rsidR="00AA0F32">
              <w:t>it was then agreed this be Stephen Fawcett for App based payments.  The Clerk would send off the forms to Virgin Money.</w:t>
            </w:r>
          </w:p>
          <w:p w14:paraId="2B4E25F9" w14:textId="77777777" w:rsidR="00D86B50" w:rsidRDefault="00D86B50" w:rsidP="005B1632"/>
          <w:p w14:paraId="1766ADEF" w14:textId="718FAA06" w:rsidR="00D1734D" w:rsidRDefault="00D1734D" w:rsidP="00D1734D">
            <w:r>
              <w:t xml:space="preserve">The following payments were agreed and the </w:t>
            </w:r>
            <w:r w:rsidR="00D86B50">
              <w:t xml:space="preserve">relevant </w:t>
            </w:r>
            <w:r>
              <w:t>cheques signed:</w:t>
            </w:r>
          </w:p>
          <w:p w14:paraId="27A16FE6" w14:textId="77777777" w:rsidR="00053A2B" w:rsidRPr="009952DF" w:rsidRDefault="00053A2B" w:rsidP="00053A2B">
            <w:pPr>
              <w:rPr>
                <w:rFonts w:ascii="Helvetica" w:eastAsia="Times New Roman" w:hAnsi="Helvetica" w:cs="Times New Roman"/>
                <w:color w:val="000000"/>
                <w:kern w:val="0"/>
                <w:sz w:val="18"/>
                <w:szCs w:val="18"/>
                <w:lang w:eastAsia="en-GB"/>
                <w14:ligatures w14:val="none"/>
              </w:rPr>
            </w:pPr>
          </w:p>
          <w:tbl>
            <w:tblPr>
              <w:tblW w:w="0" w:type="auto"/>
              <w:tblCellMar>
                <w:left w:w="0" w:type="dxa"/>
                <w:right w:w="0" w:type="dxa"/>
              </w:tblCellMar>
              <w:tblLook w:val="04A0" w:firstRow="1" w:lastRow="0" w:firstColumn="1" w:lastColumn="0" w:noHBand="0" w:noVBand="1"/>
            </w:tblPr>
            <w:tblGrid>
              <w:gridCol w:w="1870"/>
              <w:gridCol w:w="440"/>
              <w:gridCol w:w="3561"/>
              <w:gridCol w:w="1090"/>
              <w:gridCol w:w="1451"/>
            </w:tblGrid>
            <w:tr w:rsidR="00053A2B" w:rsidRPr="009952DF" w14:paraId="6C6A416B"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74E9A0D"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Easy Websites</w:t>
                  </w: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D78DA36"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32</w:t>
                  </w: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0581C43"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Website and emails Dec 25</w:t>
                  </w: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F411D98"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£5</w:t>
                  </w:r>
                  <w:r>
                    <w:rPr>
                      <w:rFonts w:ascii="Helvetica" w:eastAsia="Times New Roman" w:hAnsi="Helvetica" w:cs="Times New Roman"/>
                      <w:color w:val="000000"/>
                      <w:kern w:val="0"/>
                      <w:sz w:val="26"/>
                      <w:szCs w:val="26"/>
                      <w:lang w:eastAsia="en-GB"/>
                      <w14:ligatures w14:val="none"/>
                    </w:rPr>
                    <w:t>8.08</w:t>
                  </w: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190F3C"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DD</w:t>
                  </w:r>
                </w:p>
              </w:tc>
            </w:tr>
            <w:tr w:rsidR="00053A2B" w:rsidRPr="009952DF" w14:paraId="2D304689"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35C90CB"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Mike Graham</w:t>
                  </w: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2B9D60"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33</w:t>
                  </w: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1415FB8"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Clerk Salary Dec 25</w:t>
                  </w: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401C247"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£306.00</w:t>
                  </w: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286EC9F"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Cheque (1)</w:t>
                  </w:r>
                </w:p>
              </w:tc>
            </w:tr>
            <w:tr w:rsidR="00053A2B" w:rsidRPr="009952DF" w14:paraId="7E6D2FFF"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00EC725"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David Tuson</w:t>
                  </w: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1FA93F5"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34</w:t>
                  </w: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50AFCB7"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Newsletter</w:t>
                  </w: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18DC2BC"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£74.60</w:t>
                  </w: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4674805C"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Cheque</w:t>
                  </w:r>
                  <w:r>
                    <w:rPr>
                      <w:rFonts w:ascii="Helvetica" w:eastAsia="Times New Roman" w:hAnsi="Helvetica" w:cs="Times New Roman"/>
                      <w:color w:val="000000"/>
                      <w:kern w:val="0"/>
                      <w:sz w:val="26"/>
                      <w:szCs w:val="26"/>
                      <w:lang w:eastAsia="en-GB"/>
                      <w14:ligatures w14:val="none"/>
                    </w:rPr>
                    <w:t xml:space="preserve"> </w:t>
                  </w:r>
                  <w:r w:rsidRPr="009952DF">
                    <w:rPr>
                      <w:rFonts w:ascii="Helvetica" w:eastAsia="Times New Roman" w:hAnsi="Helvetica" w:cs="Times New Roman"/>
                      <w:color w:val="000000"/>
                      <w:kern w:val="0"/>
                      <w:sz w:val="26"/>
                      <w:szCs w:val="26"/>
                      <w:lang w:eastAsia="en-GB"/>
                      <w14:ligatures w14:val="none"/>
                    </w:rPr>
                    <w:t>(2)</w:t>
                  </w:r>
                </w:p>
              </w:tc>
            </w:tr>
            <w:tr w:rsidR="00053A2B" w:rsidRPr="009952DF" w14:paraId="22BB63FE"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DD73D07"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Easy Websites</w:t>
                  </w: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54D04E5"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35</w:t>
                  </w: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6C18660"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Website and emails Jan 2026</w:t>
                  </w: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94D1220"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£5</w:t>
                  </w:r>
                  <w:r>
                    <w:rPr>
                      <w:rFonts w:ascii="Helvetica" w:eastAsia="Times New Roman" w:hAnsi="Helvetica" w:cs="Times New Roman"/>
                      <w:color w:val="000000"/>
                      <w:kern w:val="0"/>
                      <w:sz w:val="26"/>
                      <w:szCs w:val="26"/>
                      <w:lang w:eastAsia="en-GB"/>
                      <w14:ligatures w14:val="none"/>
                    </w:rPr>
                    <w:t>8.08</w:t>
                  </w: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CBD3C34"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DD</w:t>
                  </w:r>
                </w:p>
              </w:tc>
            </w:tr>
            <w:tr w:rsidR="00053A2B" w:rsidRPr="009952DF" w14:paraId="351B4032"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9F7DD98"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Mike Graham</w:t>
                  </w: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4FCCD4A"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36</w:t>
                  </w: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15C44C8"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Clerk Salary</w:t>
                  </w:r>
                  <w:r>
                    <w:rPr>
                      <w:rFonts w:ascii="Helvetica" w:eastAsia="Times New Roman" w:hAnsi="Helvetica" w:cs="Times New Roman"/>
                      <w:color w:val="000000"/>
                      <w:kern w:val="0"/>
                      <w:sz w:val="26"/>
                      <w:szCs w:val="26"/>
                      <w:lang w:eastAsia="en-GB"/>
                      <w14:ligatures w14:val="none"/>
                    </w:rPr>
                    <w:t xml:space="preserve"> </w:t>
                  </w:r>
                  <w:r w:rsidRPr="009952DF">
                    <w:rPr>
                      <w:rFonts w:ascii="Helvetica" w:eastAsia="Times New Roman" w:hAnsi="Helvetica" w:cs="Times New Roman"/>
                      <w:color w:val="000000"/>
                      <w:kern w:val="0"/>
                      <w:sz w:val="26"/>
                      <w:szCs w:val="26"/>
                      <w:lang w:eastAsia="en-GB"/>
                      <w14:ligatures w14:val="none"/>
                    </w:rPr>
                    <w:t>Jan 2026</w:t>
                  </w: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BC78FA2"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£306.00</w:t>
                  </w: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31DE381B" w14:textId="77777777" w:rsidR="00053A2B" w:rsidRPr="009952DF" w:rsidRDefault="00053A2B" w:rsidP="00053A2B">
                  <w:pPr>
                    <w:spacing w:after="0" w:line="240" w:lineRule="auto"/>
                    <w:rPr>
                      <w:rFonts w:ascii="Helvetica" w:eastAsia="Times New Roman" w:hAnsi="Helvetica" w:cs="Times New Roman"/>
                      <w:color w:val="000000"/>
                      <w:kern w:val="0"/>
                      <w:sz w:val="26"/>
                      <w:szCs w:val="26"/>
                      <w:lang w:eastAsia="en-GB"/>
                      <w14:ligatures w14:val="none"/>
                    </w:rPr>
                  </w:pPr>
                  <w:r w:rsidRPr="009952DF">
                    <w:rPr>
                      <w:rFonts w:ascii="Helvetica" w:eastAsia="Times New Roman" w:hAnsi="Helvetica" w:cs="Times New Roman"/>
                      <w:color w:val="000000"/>
                      <w:kern w:val="0"/>
                      <w:sz w:val="26"/>
                      <w:szCs w:val="26"/>
                      <w:lang w:eastAsia="en-GB"/>
                      <w14:ligatures w14:val="none"/>
                    </w:rPr>
                    <w:t>Cheque (1)</w:t>
                  </w:r>
                </w:p>
              </w:tc>
            </w:tr>
            <w:tr w:rsidR="00053A2B" w:rsidRPr="009952DF" w14:paraId="28DEC2EA" w14:textId="77777777" w:rsidTr="00BF3607">
              <w:tc>
                <w:tcPr>
                  <w:tcW w:w="187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717A9694" w14:textId="77777777" w:rsidR="00053A2B" w:rsidRPr="009952DF" w:rsidRDefault="00053A2B" w:rsidP="00053A2B">
                  <w:pPr>
                    <w:spacing w:after="0" w:line="240" w:lineRule="auto"/>
                    <w:rPr>
                      <w:rFonts w:ascii="Helvetica" w:eastAsia="Times New Roman" w:hAnsi="Helvetica" w:cs="Times New Roman"/>
                      <w:color w:val="000000"/>
                      <w:kern w:val="0"/>
                      <w:sz w:val="18"/>
                      <w:szCs w:val="18"/>
                      <w:lang w:eastAsia="en-GB"/>
                      <w14:ligatures w14:val="none"/>
                    </w:rPr>
                  </w:pPr>
                </w:p>
              </w:tc>
              <w:tc>
                <w:tcPr>
                  <w:tcW w:w="44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06EF927F" w14:textId="77777777" w:rsidR="00053A2B" w:rsidRPr="009952DF" w:rsidRDefault="00053A2B" w:rsidP="00053A2B">
                  <w:pPr>
                    <w:spacing w:after="0" w:line="240" w:lineRule="auto"/>
                    <w:rPr>
                      <w:rFonts w:ascii="Helvetica" w:eastAsia="Times New Roman" w:hAnsi="Helvetica" w:cs="Times New Roman"/>
                      <w:color w:val="000000"/>
                      <w:kern w:val="0"/>
                      <w:sz w:val="18"/>
                      <w:szCs w:val="18"/>
                      <w:lang w:eastAsia="en-GB"/>
                      <w14:ligatures w14:val="none"/>
                    </w:rPr>
                  </w:pPr>
                </w:p>
              </w:tc>
              <w:tc>
                <w:tcPr>
                  <w:tcW w:w="356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FD3C6D0" w14:textId="77777777" w:rsidR="00053A2B" w:rsidRPr="009952DF" w:rsidRDefault="00053A2B" w:rsidP="00053A2B">
                  <w:pPr>
                    <w:spacing w:after="0" w:line="240" w:lineRule="auto"/>
                    <w:rPr>
                      <w:rFonts w:ascii="Helvetica" w:eastAsia="Times New Roman" w:hAnsi="Helvetica" w:cs="Times New Roman"/>
                      <w:color w:val="000000"/>
                      <w:kern w:val="0"/>
                      <w:sz w:val="18"/>
                      <w:szCs w:val="18"/>
                      <w:lang w:eastAsia="en-GB"/>
                      <w14:ligatures w14:val="none"/>
                    </w:rPr>
                  </w:pPr>
                </w:p>
              </w:tc>
              <w:tc>
                <w:tcPr>
                  <w:tcW w:w="1090"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6A7EE7A3" w14:textId="77777777" w:rsidR="00053A2B" w:rsidRPr="009952DF" w:rsidRDefault="00053A2B" w:rsidP="00053A2B">
                  <w:pPr>
                    <w:spacing w:after="0" w:line="240" w:lineRule="auto"/>
                    <w:rPr>
                      <w:rFonts w:ascii="Helvetica" w:eastAsia="Times New Roman" w:hAnsi="Helvetica" w:cs="Times New Roman"/>
                      <w:color w:val="000000"/>
                      <w:kern w:val="0"/>
                      <w:sz w:val="18"/>
                      <w:szCs w:val="18"/>
                      <w:lang w:eastAsia="en-GB"/>
                      <w14:ligatures w14:val="none"/>
                    </w:rPr>
                  </w:pPr>
                </w:p>
              </w:tc>
              <w:tc>
                <w:tcPr>
                  <w:tcW w:w="1451" w:type="dxa"/>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21893C65" w14:textId="77777777" w:rsidR="00053A2B" w:rsidRPr="009952DF" w:rsidRDefault="00053A2B" w:rsidP="00053A2B">
                  <w:pPr>
                    <w:spacing w:after="0" w:line="240" w:lineRule="auto"/>
                    <w:rPr>
                      <w:rFonts w:ascii="Helvetica" w:eastAsia="Times New Roman" w:hAnsi="Helvetica" w:cs="Times New Roman"/>
                      <w:color w:val="000000"/>
                      <w:kern w:val="0"/>
                      <w:sz w:val="18"/>
                      <w:szCs w:val="18"/>
                      <w:lang w:eastAsia="en-GB"/>
                      <w14:ligatures w14:val="none"/>
                    </w:rPr>
                  </w:pPr>
                </w:p>
              </w:tc>
            </w:tr>
          </w:tbl>
          <w:p w14:paraId="04E844C8" w14:textId="77777777" w:rsidR="00053A2B" w:rsidRPr="009952DF" w:rsidRDefault="00053A2B" w:rsidP="00053A2B">
            <w:pPr>
              <w:rPr>
                <w:rFonts w:ascii="Helvetica" w:eastAsia="Times New Roman" w:hAnsi="Helvetica" w:cs="Times New Roman"/>
                <w:color w:val="000000"/>
                <w:kern w:val="0"/>
                <w:sz w:val="18"/>
                <w:szCs w:val="18"/>
                <w:lang w:eastAsia="en-GB"/>
                <w14:ligatures w14:val="none"/>
              </w:rPr>
            </w:pPr>
            <w:r w:rsidRPr="009952DF">
              <w:rPr>
                <w:rFonts w:ascii="Helvetica" w:eastAsia="Times New Roman" w:hAnsi="Helvetica" w:cs="Times New Roman"/>
                <w:color w:val="000000"/>
                <w:kern w:val="0"/>
                <w:sz w:val="18"/>
                <w:szCs w:val="18"/>
                <w:lang w:eastAsia="en-GB"/>
                <w14:ligatures w14:val="none"/>
              </w:rPr>
              <w:t>(1) Mike Graham £306.00 + £306.00 = £612.00 cheque number 00729</w:t>
            </w:r>
          </w:p>
          <w:p w14:paraId="5DA361DB" w14:textId="77777777" w:rsidR="00053A2B" w:rsidRDefault="00053A2B" w:rsidP="00053A2B">
            <w:pPr>
              <w:rPr>
                <w:rFonts w:ascii="Helvetica" w:eastAsia="Times New Roman" w:hAnsi="Helvetica" w:cs="Times New Roman"/>
                <w:color w:val="000000"/>
                <w:kern w:val="0"/>
                <w:sz w:val="18"/>
                <w:szCs w:val="18"/>
                <w:lang w:eastAsia="en-GB"/>
                <w14:ligatures w14:val="none"/>
              </w:rPr>
            </w:pPr>
            <w:r w:rsidRPr="009952DF">
              <w:rPr>
                <w:rFonts w:ascii="Helvetica" w:eastAsia="Times New Roman" w:hAnsi="Helvetica" w:cs="Times New Roman"/>
                <w:color w:val="000000"/>
                <w:kern w:val="0"/>
                <w:sz w:val="18"/>
                <w:szCs w:val="18"/>
                <w:lang w:eastAsia="en-GB"/>
                <w14:ligatures w14:val="none"/>
              </w:rPr>
              <w:t>(2) David Tuson £74.60 cheque number 00730</w:t>
            </w:r>
          </w:p>
          <w:p w14:paraId="2A4A6178" w14:textId="77777777" w:rsidR="00053A2B" w:rsidRDefault="00053A2B" w:rsidP="00053A2B">
            <w:pPr>
              <w:rPr>
                <w:rFonts w:ascii="Helvetica" w:eastAsia="Times New Roman" w:hAnsi="Helvetica" w:cs="Times New Roman"/>
                <w:color w:val="000000"/>
                <w:kern w:val="0"/>
                <w:sz w:val="18"/>
                <w:szCs w:val="18"/>
                <w:lang w:eastAsia="en-GB"/>
                <w14:ligatures w14:val="none"/>
              </w:rPr>
            </w:pPr>
          </w:p>
          <w:p w14:paraId="1ECEF7DC" w14:textId="6AC6AAF8" w:rsidR="00053A2B" w:rsidRDefault="000E2791" w:rsidP="00053A2B">
            <w:pPr>
              <w:rPr>
                <w:rFonts w:ascii="Helvetica" w:eastAsia="Times New Roman" w:hAnsi="Helvetica" w:cs="Times New Roman"/>
                <w:color w:val="000000"/>
                <w:kern w:val="0"/>
                <w:lang w:eastAsia="en-GB"/>
                <w14:ligatures w14:val="none"/>
              </w:rPr>
            </w:pPr>
            <w:r w:rsidRPr="00D53A65">
              <w:rPr>
                <w:rFonts w:ascii="Helvetica" w:eastAsia="Times New Roman" w:hAnsi="Helvetica" w:cs="Times New Roman"/>
                <w:color w:val="000000"/>
                <w:kern w:val="0"/>
                <w:lang w:eastAsia="en-GB"/>
                <w14:ligatures w14:val="none"/>
              </w:rPr>
              <w:t xml:space="preserve">The Clerk had only just received back bank statements the previous day and could not yet produce a bank </w:t>
            </w:r>
            <w:r w:rsidR="00D53A65" w:rsidRPr="00D53A65">
              <w:rPr>
                <w:rFonts w:ascii="Helvetica" w:eastAsia="Times New Roman" w:hAnsi="Helvetica" w:cs="Times New Roman"/>
                <w:color w:val="000000"/>
                <w:kern w:val="0"/>
                <w:lang w:eastAsia="en-GB"/>
                <w14:ligatures w14:val="none"/>
              </w:rPr>
              <w:t>reconciliation.</w:t>
            </w:r>
            <w:r w:rsidR="00D53A65">
              <w:rPr>
                <w:rFonts w:ascii="Helvetica" w:eastAsia="Times New Roman" w:hAnsi="Helvetica" w:cs="Times New Roman"/>
                <w:color w:val="000000"/>
                <w:kern w:val="0"/>
                <w:lang w:eastAsia="en-GB"/>
                <w14:ligatures w14:val="none"/>
              </w:rPr>
              <w:t xml:space="preserve">  An Income &amp; Expenditure report had been produced and circulated.</w:t>
            </w:r>
            <w:r w:rsidR="00D53A65" w:rsidRPr="00D53A65">
              <w:rPr>
                <w:rFonts w:ascii="Helvetica" w:eastAsia="Times New Roman" w:hAnsi="Helvetica" w:cs="Times New Roman"/>
                <w:color w:val="000000"/>
                <w:kern w:val="0"/>
                <w:lang w:eastAsia="en-GB"/>
                <w14:ligatures w14:val="none"/>
              </w:rPr>
              <w:t xml:space="preserve"> </w:t>
            </w:r>
          </w:p>
          <w:p w14:paraId="45055D0D" w14:textId="77777777" w:rsidR="00D53A65" w:rsidRDefault="00D53A65" w:rsidP="00053A2B">
            <w:pPr>
              <w:rPr>
                <w:rFonts w:ascii="Helvetica" w:eastAsia="Times New Roman" w:hAnsi="Helvetica" w:cs="Times New Roman"/>
                <w:color w:val="000000"/>
                <w:kern w:val="0"/>
                <w:lang w:eastAsia="en-GB"/>
                <w14:ligatures w14:val="none"/>
              </w:rPr>
            </w:pPr>
          </w:p>
          <w:p w14:paraId="5C7EBD0A" w14:textId="640EB1FB" w:rsidR="00107441" w:rsidRPr="00D53A65" w:rsidRDefault="00107441" w:rsidP="00053A2B">
            <w:pPr>
              <w:rPr>
                <w:rFonts w:ascii="Helvetica" w:eastAsia="Times New Roman" w:hAnsi="Helvetica" w:cs="Times New Roman"/>
                <w:color w:val="000000"/>
                <w:kern w:val="0"/>
                <w:lang w:eastAsia="en-GB"/>
                <w14:ligatures w14:val="none"/>
              </w:rPr>
            </w:pPr>
            <w:r>
              <w:rPr>
                <w:rFonts w:ascii="Helvetica" w:eastAsia="Times New Roman" w:hAnsi="Helvetica" w:cs="Times New Roman"/>
                <w:color w:val="000000"/>
                <w:kern w:val="0"/>
                <w:lang w:eastAsia="en-GB"/>
                <w14:ligatures w14:val="none"/>
              </w:rPr>
              <w:t>It was agreed to donate up to £50 towards a clock for the Memorial Hall.  This would be paid on receipt of an invoice.</w:t>
            </w:r>
          </w:p>
          <w:p w14:paraId="16EF1C9D" w14:textId="51F5B894" w:rsidR="00F35654" w:rsidRPr="000F26A9" w:rsidRDefault="00F35654" w:rsidP="00053A2B"/>
        </w:tc>
        <w:tc>
          <w:tcPr>
            <w:tcW w:w="992" w:type="dxa"/>
          </w:tcPr>
          <w:p w14:paraId="6E2965C2" w14:textId="77777777" w:rsidR="006B5138" w:rsidRDefault="006B5138" w:rsidP="00F52F3D"/>
          <w:p w14:paraId="4531C28E" w14:textId="77777777" w:rsidR="006B5138" w:rsidRDefault="006B5138" w:rsidP="00F52F3D"/>
          <w:p w14:paraId="21019DD3" w14:textId="77777777" w:rsidR="006B5138" w:rsidRDefault="006B5138" w:rsidP="00F52F3D"/>
          <w:p w14:paraId="56107221" w14:textId="77777777" w:rsidR="006B5138" w:rsidRPr="00047A91" w:rsidRDefault="006B5138" w:rsidP="00F52F3D">
            <w:pPr>
              <w:rPr>
                <w:b/>
                <w:bCs/>
              </w:rPr>
            </w:pPr>
            <w:r w:rsidRPr="00047A91">
              <w:rPr>
                <w:b/>
                <w:bCs/>
              </w:rPr>
              <w:t>MG</w:t>
            </w:r>
          </w:p>
          <w:p w14:paraId="53B3A486" w14:textId="77777777" w:rsidR="006B5138" w:rsidRDefault="006B5138" w:rsidP="00F52F3D">
            <w:pPr>
              <w:rPr>
                <w:b/>
                <w:bCs/>
              </w:rPr>
            </w:pPr>
          </w:p>
          <w:p w14:paraId="231D472B" w14:textId="00B053F4" w:rsidR="006C1B9A" w:rsidRDefault="006C1B9A" w:rsidP="00F52F3D">
            <w:pPr>
              <w:rPr>
                <w:b/>
                <w:bCs/>
              </w:rPr>
            </w:pPr>
          </w:p>
          <w:p w14:paraId="70E50103" w14:textId="77777777" w:rsidR="006C1B9A" w:rsidRDefault="006C1B9A" w:rsidP="00F52F3D">
            <w:pPr>
              <w:rPr>
                <w:b/>
                <w:bCs/>
              </w:rPr>
            </w:pPr>
          </w:p>
          <w:p w14:paraId="5292757D" w14:textId="77777777" w:rsidR="00962558" w:rsidRDefault="00962558" w:rsidP="00F52F3D">
            <w:pPr>
              <w:rPr>
                <w:b/>
                <w:bCs/>
              </w:rPr>
            </w:pPr>
          </w:p>
          <w:p w14:paraId="69A9FD47" w14:textId="77777777" w:rsidR="006924A3" w:rsidRDefault="006924A3" w:rsidP="00F52F3D">
            <w:pPr>
              <w:rPr>
                <w:b/>
                <w:bCs/>
              </w:rPr>
            </w:pPr>
          </w:p>
          <w:p w14:paraId="2AC68C24" w14:textId="77777777" w:rsidR="006924A3" w:rsidRDefault="006924A3" w:rsidP="00F52F3D">
            <w:pPr>
              <w:rPr>
                <w:b/>
                <w:bCs/>
              </w:rPr>
            </w:pPr>
          </w:p>
          <w:p w14:paraId="45B1B621" w14:textId="77777777" w:rsidR="006924A3" w:rsidRDefault="006924A3" w:rsidP="00F52F3D">
            <w:pPr>
              <w:rPr>
                <w:b/>
                <w:bCs/>
              </w:rPr>
            </w:pPr>
          </w:p>
          <w:p w14:paraId="4A2141E5" w14:textId="77777777" w:rsidR="006924A3" w:rsidRDefault="006924A3" w:rsidP="00F52F3D">
            <w:pPr>
              <w:rPr>
                <w:b/>
                <w:bCs/>
              </w:rPr>
            </w:pPr>
          </w:p>
          <w:p w14:paraId="3C806302" w14:textId="77777777" w:rsidR="006924A3" w:rsidRDefault="006924A3" w:rsidP="00F52F3D">
            <w:pPr>
              <w:rPr>
                <w:b/>
                <w:bCs/>
              </w:rPr>
            </w:pPr>
          </w:p>
          <w:p w14:paraId="7B4FBB28" w14:textId="154CC4E7" w:rsidR="006924A3" w:rsidRDefault="006924A3" w:rsidP="00F52F3D">
            <w:pPr>
              <w:rPr>
                <w:b/>
                <w:bCs/>
              </w:rPr>
            </w:pPr>
          </w:p>
          <w:p w14:paraId="75C27E99" w14:textId="77777777" w:rsidR="00D1734D" w:rsidRDefault="00D1734D" w:rsidP="00F52F3D">
            <w:pPr>
              <w:rPr>
                <w:b/>
                <w:bCs/>
              </w:rPr>
            </w:pPr>
          </w:p>
          <w:p w14:paraId="4FF74AF5" w14:textId="261DC4E8" w:rsidR="00D1734D" w:rsidRPr="00603A14" w:rsidRDefault="00D1734D" w:rsidP="00F52F3D">
            <w:pPr>
              <w:rPr>
                <w:b/>
                <w:bCs/>
              </w:rPr>
            </w:pPr>
          </w:p>
        </w:tc>
      </w:tr>
      <w:tr w:rsidR="006B5138" w14:paraId="0A43F1F2" w14:textId="77777777" w:rsidTr="00F52F3D">
        <w:tc>
          <w:tcPr>
            <w:tcW w:w="9498" w:type="dxa"/>
          </w:tcPr>
          <w:p w14:paraId="2EECFBDD" w14:textId="5CE27FE4" w:rsidR="006B5138" w:rsidRDefault="006B5138" w:rsidP="00F52F3D">
            <w:pPr>
              <w:rPr>
                <w:b/>
                <w:bCs/>
              </w:rPr>
            </w:pPr>
            <w:r>
              <w:rPr>
                <w:b/>
                <w:bCs/>
              </w:rPr>
              <w:t>1</w:t>
            </w:r>
            <w:r w:rsidR="00C9322C">
              <w:rPr>
                <w:b/>
                <w:bCs/>
              </w:rPr>
              <w:t>0.  Planning Applications</w:t>
            </w:r>
          </w:p>
          <w:p w14:paraId="4FE06097" w14:textId="0A82D1DB" w:rsidR="00485888" w:rsidRPr="00C96AC7" w:rsidRDefault="00485888" w:rsidP="00F52F3D">
            <w:pPr>
              <w:rPr>
                <w:color w:val="000000" w:themeColor="text1"/>
              </w:rPr>
            </w:pPr>
            <w:r w:rsidRPr="00C96AC7">
              <w:rPr>
                <w:color w:val="000000" w:themeColor="text1"/>
              </w:rPr>
              <w:t>The following applications had been received since the last meeting:</w:t>
            </w:r>
          </w:p>
          <w:p w14:paraId="33ED6537" w14:textId="03FBEFE8" w:rsidR="0094191B" w:rsidRPr="00C96AC7" w:rsidRDefault="0094191B" w:rsidP="00344C1C">
            <w:pPr>
              <w:pStyle w:val="searchresult"/>
              <w:numPr>
                <w:ilvl w:val="0"/>
                <w:numId w:val="11"/>
              </w:numPr>
              <w:pBdr>
                <w:bottom w:val="single" w:sz="6" w:space="6" w:color="E0E0E0"/>
              </w:pBdr>
              <w:rPr>
                <w:rFonts w:asciiTheme="minorHAnsi" w:hAnsiTheme="minorHAnsi" w:cs="Tahoma"/>
                <w:color w:val="000000" w:themeColor="text1"/>
              </w:rPr>
            </w:pPr>
            <w:hyperlink r:id="rId5" w:history="1">
              <w:r w:rsidRPr="00C96AC7">
                <w:rPr>
                  <w:rStyle w:val="Hyperlink"/>
                  <w:rFonts w:asciiTheme="minorHAnsi" w:eastAsiaTheme="majorEastAsia" w:hAnsiTheme="minorHAnsi" w:cs="Tahoma"/>
                  <w:b/>
                  <w:bCs/>
                  <w:color w:val="000000" w:themeColor="text1"/>
                  <w:u w:val="none"/>
                </w:rPr>
                <w:t>Discharge condition 6 (Construction and Environmental Management Plan) of planning permission 07/2025/00715/</w:t>
              </w:r>
              <w:proofErr w:type="spellStart"/>
              <w:r w:rsidRPr="00C96AC7">
                <w:rPr>
                  <w:rStyle w:val="Hyperlink"/>
                  <w:rFonts w:asciiTheme="minorHAnsi" w:eastAsiaTheme="majorEastAsia" w:hAnsiTheme="minorHAnsi" w:cs="Tahoma"/>
                  <w:b/>
                  <w:bCs/>
                  <w:color w:val="000000" w:themeColor="text1"/>
                  <w:u w:val="none"/>
                </w:rPr>
                <w:t>HOH.</w:t>
              </w:r>
            </w:hyperlink>
            <w:r w:rsidRPr="00C96AC7">
              <w:rPr>
                <w:rFonts w:asciiTheme="minorHAnsi" w:hAnsiTheme="minorHAnsi" w:cs="Tahoma"/>
                <w:color w:val="000000" w:themeColor="text1"/>
              </w:rPr>
              <w:t>The</w:t>
            </w:r>
            <w:proofErr w:type="spellEnd"/>
            <w:r w:rsidRPr="00C96AC7">
              <w:rPr>
                <w:rFonts w:asciiTheme="minorHAnsi" w:hAnsiTheme="minorHAnsi" w:cs="Tahoma"/>
                <w:color w:val="000000" w:themeColor="text1"/>
              </w:rPr>
              <w:t xml:space="preserve"> Bungalow Potters Lane Samlesbury Preston Lancashire PR5 0UE</w:t>
            </w:r>
          </w:p>
          <w:p w14:paraId="3550AE98" w14:textId="77777777" w:rsidR="0094191B" w:rsidRPr="00C96AC7" w:rsidRDefault="0094191B" w:rsidP="0094191B">
            <w:pPr>
              <w:pStyle w:val="metainfo"/>
              <w:pBdr>
                <w:bottom w:val="single" w:sz="6" w:space="6" w:color="E0E0E0"/>
              </w:pBdr>
              <w:spacing w:before="0" w:beforeAutospacing="0" w:after="0" w:afterAutospacing="0"/>
              <w:ind w:left="720"/>
              <w:rPr>
                <w:rFonts w:asciiTheme="minorHAnsi" w:hAnsiTheme="minorHAnsi" w:cs="Tahoma"/>
                <w:color w:val="000000" w:themeColor="text1"/>
              </w:rPr>
            </w:pPr>
            <w:r w:rsidRPr="00C96AC7">
              <w:rPr>
                <w:rFonts w:asciiTheme="minorHAnsi" w:hAnsiTheme="minorHAnsi" w:cs="Tahoma"/>
                <w:color w:val="000000" w:themeColor="text1"/>
              </w:rPr>
              <w:t>Ref. No: 07/2025/00949/DIS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Received: Thu 04 Dec 2025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Validated: Thu 04 Dec 2025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Status: Unknown</w:t>
            </w:r>
          </w:p>
          <w:p w14:paraId="00EE7E07" w14:textId="6E201237" w:rsidR="0094191B" w:rsidRPr="00C96AC7" w:rsidRDefault="0094191B" w:rsidP="00344C1C">
            <w:pPr>
              <w:pStyle w:val="searchresult"/>
              <w:numPr>
                <w:ilvl w:val="0"/>
                <w:numId w:val="11"/>
              </w:numPr>
              <w:pBdr>
                <w:bottom w:val="single" w:sz="6" w:space="6" w:color="E0E0E0"/>
              </w:pBdr>
              <w:rPr>
                <w:rFonts w:asciiTheme="minorHAnsi" w:hAnsiTheme="minorHAnsi" w:cs="Tahoma"/>
                <w:color w:val="000000" w:themeColor="text1"/>
              </w:rPr>
            </w:pPr>
            <w:hyperlink r:id="rId6" w:history="1">
              <w:proofErr w:type="gramStart"/>
              <w:r w:rsidRPr="00C96AC7">
                <w:rPr>
                  <w:rStyle w:val="Hyperlink"/>
                  <w:rFonts w:asciiTheme="minorHAnsi" w:eastAsiaTheme="majorEastAsia" w:hAnsiTheme="minorHAnsi" w:cs="Tahoma"/>
                  <w:b/>
                  <w:bCs/>
                  <w:color w:val="000000" w:themeColor="text1"/>
                  <w:u w:val="none"/>
                </w:rPr>
                <w:t>Non material</w:t>
              </w:r>
              <w:proofErr w:type="gramEnd"/>
              <w:r w:rsidRPr="00C96AC7">
                <w:rPr>
                  <w:rStyle w:val="Hyperlink"/>
                  <w:rFonts w:asciiTheme="minorHAnsi" w:eastAsiaTheme="majorEastAsia" w:hAnsiTheme="minorHAnsi" w:cs="Tahoma"/>
                  <w:b/>
                  <w:bCs/>
                  <w:color w:val="000000" w:themeColor="text1"/>
                  <w:u w:val="none"/>
                </w:rPr>
                <w:t xml:space="preserve"> amendment to pe</w:t>
              </w:r>
              <w:r w:rsidRPr="00C96AC7">
                <w:rPr>
                  <w:rStyle w:val="Hyperlink"/>
                  <w:rFonts w:asciiTheme="minorHAnsi" w:eastAsiaTheme="majorEastAsia" w:hAnsiTheme="minorHAnsi" w:cs="Tahoma"/>
                  <w:b/>
                  <w:bCs/>
                  <w:color w:val="000000" w:themeColor="text1"/>
                  <w:u w:val="none"/>
                </w:rPr>
                <w:t>r</w:t>
              </w:r>
              <w:r w:rsidRPr="00C96AC7">
                <w:rPr>
                  <w:rStyle w:val="Hyperlink"/>
                  <w:rFonts w:asciiTheme="minorHAnsi" w:eastAsiaTheme="majorEastAsia" w:hAnsiTheme="minorHAnsi" w:cs="Tahoma"/>
                  <w:b/>
                  <w:bCs/>
                  <w:color w:val="000000" w:themeColor="text1"/>
                  <w:u w:val="none"/>
                </w:rPr>
                <w:t>mission 07/2025/00500/FUL to introduce a phasing plan </w:t>
              </w:r>
            </w:hyperlink>
            <w:r w:rsidRPr="00C96AC7">
              <w:rPr>
                <w:rFonts w:asciiTheme="minorHAnsi" w:hAnsiTheme="minorHAnsi" w:cs="Tahoma"/>
                <w:color w:val="000000" w:themeColor="text1"/>
              </w:rPr>
              <w:t xml:space="preserve"> </w:t>
            </w:r>
            <w:proofErr w:type="spellStart"/>
            <w:r w:rsidRPr="00C96AC7">
              <w:rPr>
                <w:rFonts w:asciiTheme="minorHAnsi" w:hAnsiTheme="minorHAnsi" w:cs="Tahoma"/>
                <w:color w:val="000000" w:themeColor="text1"/>
              </w:rPr>
              <w:t>Intack</w:t>
            </w:r>
            <w:proofErr w:type="spellEnd"/>
            <w:r w:rsidRPr="00C96AC7">
              <w:rPr>
                <w:rFonts w:asciiTheme="minorHAnsi" w:hAnsiTheme="minorHAnsi" w:cs="Tahoma"/>
                <w:color w:val="000000" w:themeColor="text1"/>
              </w:rPr>
              <w:t xml:space="preserve"> Lane Mellor Brook Blackburn Lancashire BB2 7PT</w:t>
            </w:r>
          </w:p>
          <w:p w14:paraId="586590CF" w14:textId="77777777" w:rsidR="0094191B" w:rsidRPr="00C96AC7" w:rsidRDefault="0094191B" w:rsidP="0094191B">
            <w:pPr>
              <w:pStyle w:val="metainfo"/>
              <w:pBdr>
                <w:bottom w:val="single" w:sz="6" w:space="6" w:color="E0E0E0"/>
              </w:pBdr>
              <w:spacing w:before="0" w:beforeAutospacing="0" w:after="0" w:afterAutospacing="0"/>
              <w:ind w:left="720"/>
              <w:rPr>
                <w:rFonts w:asciiTheme="minorHAnsi" w:hAnsiTheme="minorHAnsi" w:cs="Tahoma"/>
                <w:color w:val="000000" w:themeColor="text1"/>
              </w:rPr>
            </w:pPr>
            <w:r w:rsidRPr="00C96AC7">
              <w:rPr>
                <w:rFonts w:asciiTheme="minorHAnsi" w:hAnsiTheme="minorHAnsi" w:cs="Tahoma"/>
                <w:color w:val="000000" w:themeColor="text1"/>
              </w:rPr>
              <w:t>Ref. No: 07/2025/00946/NMA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Received: Tue 02 Dec 2025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Validated: Tue 02 Dec 2025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Status: Unknown</w:t>
            </w:r>
          </w:p>
          <w:p w14:paraId="4FD31385" w14:textId="1D399B51" w:rsidR="0094191B" w:rsidRPr="00C96AC7" w:rsidRDefault="0094191B" w:rsidP="00B722C0">
            <w:pPr>
              <w:pStyle w:val="searchresult"/>
              <w:numPr>
                <w:ilvl w:val="0"/>
                <w:numId w:val="11"/>
              </w:numPr>
              <w:pBdr>
                <w:bottom w:val="single" w:sz="6" w:space="6" w:color="E0E0E0"/>
              </w:pBdr>
              <w:rPr>
                <w:rFonts w:asciiTheme="minorHAnsi" w:hAnsiTheme="minorHAnsi" w:cs="Tahoma"/>
                <w:color w:val="000000" w:themeColor="text1"/>
              </w:rPr>
            </w:pPr>
            <w:hyperlink r:id="rId7" w:history="1">
              <w:r w:rsidRPr="00C96AC7">
                <w:rPr>
                  <w:rStyle w:val="Hyperlink"/>
                  <w:rFonts w:asciiTheme="minorHAnsi" w:eastAsiaTheme="majorEastAsia" w:hAnsiTheme="minorHAnsi" w:cs="Tahoma"/>
                  <w:b/>
                  <w:bCs/>
                  <w:color w:val="000000" w:themeColor="text1"/>
                  <w:u w:val="none"/>
                </w:rPr>
                <w:t>Install Fixed Line Broadband Apparatus</w:t>
              </w:r>
            </w:hyperlink>
            <w:r w:rsidR="00344C1C" w:rsidRPr="00C96AC7">
              <w:rPr>
                <w:rFonts w:asciiTheme="minorHAnsi" w:hAnsiTheme="minorHAnsi" w:cs="Tahoma"/>
                <w:color w:val="000000" w:themeColor="text1"/>
              </w:rPr>
              <w:t xml:space="preserve">; </w:t>
            </w:r>
            <w:r w:rsidRPr="00C96AC7">
              <w:rPr>
                <w:rFonts w:asciiTheme="minorHAnsi" w:hAnsiTheme="minorHAnsi" w:cs="Tahoma"/>
                <w:color w:val="000000" w:themeColor="text1"/>
              </w:rPr>
              <w:t>Footpath Near Samlesbury Hall Lodge Preston New Road Samlesbury Preston Lancashire PR5 0UP</w:t>
            </w:r>
          </w:p>
          <w:p w14:paraId="6FA0AB1B" w14:textId="77777777" w:rsidR="0094191B" w:rsidRPr="00B722C0" w:rsidRDefault="0094191B" w:rsidP="0094191B">
            <w:pPr>
              <w:pStyle w:val="metainfo"/>
              <w:pBdr>
                <w:bottom w:val="single" w:sz="6" w:space="6" w:color="E0E0E0"/>
              </w:pBdr>
              <w:spacing w:before="0" w:beforeAutospacing="0" w:after="0" w:afterAutospacing="0"/>
              <w:ind w:left="720"/>
              <w:rPr>
                <w:rFonts w:asciiTheme="minorHAnsi" w:hAnsiTheme="minorHAnsi" w:cs="Tahoma"/>
                <w:color w:val="888888"/>
              </w:rPr>
            </w:pPr>
            <w:r w:rsidRPr="00C96AC7">
              <w:rPr>
                <w:rFonts w:asciiTheme="minorHAnsi" w:hAnsiTheme="minorHAnsi" w:cs="Tahoma"/>
                <w:color w:val="000000" w:themeColor="text1"/>
              </w:rPr>
              <w:t>Ref. No: 07/2025/00858/NOT </w:t>
            </w:r>
            <w:r w:rsidRPr="00C96AC7">
              <w:rPr>
                <w:rStyle w:val="divider"/>
                <w:rFonts w:asciiTheme="minorHAnsi" w:eastAsiaTheme="majorEastAsia" w:hAnsiTheme="minorHAnsi" w:cs="Tahoma"/>
                <w:color w:val="000000" w:themeColor="text1"/>
              </w:rPr>
              <w:t>|</w:t>
            </w:r>
            <w:r w:rsidRPr="00C96AC7">
              <w:rPr>
                <w:rFonts w:asciiTheme="minorHAnsi" w:hAnsiTheme="minorHAnsi" w:cs="Tahoma"/>
                <w:color w:val="000000" w:themeColor="text1"/>
              </w:rPr>
              <w:t> Received: Thu 30 Oct 2025 </w:t>
            </w:r>
            <w:r w:rsidRPr="00B722C0">
              <w:rPr>
                <w:rStyle w:val="divider"/>
                <w:rFonts w:asciiTheme="minorHAnsi" w:eastAsiaTheme="majorEastAsia" w:hAnsiTheme="minorHAnsi" w:cs="Tahoma"/>
                <w:color w:val="888888"/>
              </w:rPr>
              <w:t>|</w:t>
            </w:r>
            <w:r w:rsidRPr="00B722C0">
              <w:rPr>
                <w:rFonts w:asciiTheme="minorHAnsi" w:hAnsiTheme="minorHAnsi" w:cs="Tahoma"/>
                <w:color w:val="888888"/>
              </w:rPr>
              <w:t> Validated: Thu 30 Oct 2025 </w:t>
            </w:r>
            <w:r w:rsidRPr="00B722C0">
              <w:rPr>
                <w:rStyle w:val="divider"/>
                <w:rFonts w:asciiTheme="minorHAnsi" w:eastAsiaTheme="majorEastAsia" w:hAnsiTheme="minorHAnsi" w:cs="Tahoma"/>
                <w:color w:val="888888"/>
              </w:rPr>
              <w:t>|</w:t>
            </w:r>
            <w:r w:rsidRPr="00B722C0">
              <w:rPr>
                <w:rFonts w:asciiTheme="minorHAnsi" w:hAnsiTheme="minorHAnsi" w:cs="Tahoma"/>
                <w:color w:val="888888"/>
              </w:rPr>
              <w:t>Status: Unknown</w:t>
            </w:r>
          </w:p>
          <w:p w14:paraId="0835D0BB" w14:textId="70741181" w:rsidR="0094191B" w:rsidRPr="0094191B" w:rsidRDefault="0094191B" w:rsidP="00F52F3D">
            <w:pPr>
              <w:rPr>
                <w:rFonts w:ascii="Helvetica" w:hAnsi="Helvetica" w:cs="Times New Roman"/>
                <w:sz w:val="18"/>
                <w:szCs w:val="18"/>
              </w:rPr>
            </w:pPr>
          </w:p>
          <w:p w14:paraId="5339380F" w14:textId="1C85A85B" w:rsidR="00485888" w:rsidRDefault="00B8221C" w:rsidP="00F52F3D">
            <w:r>
              <w:t>There was no comment by Parish councillors on these applications.</w:t>
            </w:r>
          </w:p>
          <w:p w14:paraId="317CCAD5" w14:textId="63F4E7A6" w:rsidR="007A1759" w:rsidRPr="00485888" w:rsidRDefault="007A1759" w:rsidP="00F52F3D"/>
        </w:tc>
        <w:tc>
          <w:tcPr>
            <w:tcW w:w="992" w:type="dxa"/>
          </w:tcPr>
          <w:p w14:paraId="34F8E3DF" w14:textId="77777777" w:rsidR="007A1759" w:rsidRDefault="007A1759" w:rsidP="00F52F3D"/>
          <w:p w14:paraId="0C6BD380" w14:textId="77777777" w:rsidR="007A1759" w:rsidRDefault="007A1759" w:rsidP="00F52F3D"/>
          <w:p w14:paraId="7B7CBAE4" w14:textId="77777777" w:rsidR="007A1759" w:rsidRDefault="007A1759" w:rsidP="00F52F3D"/>
          <w:p w14:paraId="4C1A8A58" w14:textId="77777777" w:rsidR="007A1759" w:rsidRDefault="007A1759" w:rsidP="00F52F3D"/>
          <w:p w14:paraId="2E5EEA01" w14:textId="78F75427" w:rsidR="007A1759" w:rsidRPr="002C538E" w:rsidRDefault="007A1759" w:rsidP="00F52F3D">
            <w:pPr>
              <w:rPr>
                <w:b/>
                <w:bCs/>
              </w:rPr>
            </w:pPr>
          </w:p>
        </w:tc>
      </w:tr>
      <w:tr w:rsidR="006B5138" w14:paraId="2EAE9DCF" w14:textId="77777777" w:rsidTr="00F52F3D">
        <w:tc>
          <w:tcPr>
            <w:tcW w:w="9498" w:type="dxa"/>
          </w:tcPr>
          <w:p w14:paraId="7AFCBEE8" w14:textId="77777777" w:rsidR="00D866F8" w:rsidRDefault="002C538E" w:rsidP="002C538E">
            <w:pPr>
              <w:rPr>
                <w:b/>
                <w:bCs/>
              </w:rPr>
            </w:pPr>
            <w:r>
              <w:rPr>
                <w:b/>
                <w:bCs/>
              </w:rPr>
              <w:t>11. Any Other Business</w:t>
            </w:r>
          </w:p>
          <w:p w14:paraId="00E67815" w14:textId="2140BFE8" w:rsidR="002C538E" w:rsidRPr="00D866F8" w:rsidRDefault="00D866F8" w:rsidP="002C538E">
            <w:r w:rsidRPr="00D866F8">
              <w:t>It was agreed that it would be a good idea if the Parish Council had its own Facebook Group</w:t>
            </w:r>
            <w:r w:rsidR="00870309" w:rsidRPr="00D866F8">
              <w:t>.</w:t>
            </w:r>
            <w:r>
              <w:t xml:space="preserve">  This would deal with parish matters only with n</w:t>
            </w:r>
            <w:r w:rsidR="004B57E3">
              <w:t>o</w:t>
            </w:r>
            <w:r>
              <w:t xml:space="preserve"> buying, selling no</w:t>
            </w:r>
            <w:r w:rsidR="004B57E3">
              <w:t>r ‘tittle tattle’.  The Administrators would be the Clerk and S Redmayne.  This would be set up in the coming weeks.</w:t>
            </w:r>
          </w:p>
        </w:tc>
        <w:tc>
          <w:tcPr>
            <w:tcW w:w="992" w:type="dxa"/>
          </w:tcPr>
          <w:p w14:paraId="708C3A6A" w14:textId="77777777" w:rsidR="006B5138" w:rsidRDefault="006B5138" w:rsidP="00F52F3D"/>
          <w:p w14:paraId="666EBAB2" w14:textId="77777777" w:rsidR="004B57E3" w:rsidRDefault="004B57E3" w:rsidP="00F52F3D"/>
          <w:p w14:paraId="4C7052B1" w14:textId="77777777" w:rsidR="004B57E3" w:rsidRDefault="004B57E3" w:rsidP="00F52F3D"/>
          <w:p w14:paraId="24997873" w14:textId="48E48FF3" w:rsidR="004B57E3" w:rsidRPr="00974CF7" w:rsidRDefault="00974CF7" w:rsidP="00F52F3D">
            <w:pPr>
              <w:rPr>
                <w:b/>
                <w:bCs/>
              </w:rPr>
            </w:pPr>
            <w:r w:rsidRPr="00974CF7">
              <w:rPr>
                <w:b/>
                <w:bCs/>
              </w:rPr>
              <w:t>MG/SR</w:t>
            </w:r>
          </w:p>
        </w:tc>
      </w:tr>
      <w:tr w:rsidR="006B5138" w14:paraId="07DB7F13" w14:textId="77777777" w:rsidTr="003B6E73">
        <w:trPr>
          <w:trHeight w:val="274"/>
        </w:trPr>
        <w:tc>
          <w:tcPr>
            <w:tcW w:w="9498" w:type="dxa"/>
          </w:tcPr>
          <w:p w14:paraId="7DF13427" w14:textId="2832DA35" w:rsidR="006B5138" w:rsidRDefault="006B5138" w:rsidP="00F52F3D">
            <w:pPr>
              <w:rPr>
                <w:b/>
                <w:bCs/>
              </w:rPr>
            </w:pPr>
            <w:r w:rsidRPr="00723DFE">
              <w:rPr>
                <w:b/>
                <w:bCs/>
              </w:rPr>
              <w:t>1</w:t>
            </w:r>
            <w:r w:rsidR="00527121">
              <w:rPr>
                <w:b/>
                <w:bCs/>
              </w:rPr>
              <w:t>2.</w:t>
            </w:r>
            <w:r>
              <w:t xml:space="preserve">  </w:t>
            </w:r>
            <w:r>
              <w:rPr>
                <w:b/>
                <w:bCs/>
              </w:rPr>
              <w:t>Date of Next Meeting</w:t>
            </w:r>
          </w:p>
          <w:p w14:paraId="7D1484D7" w14:textId="6D92AA9B" w:rsidR="006B5138" w:rsidRPr="00685F4E" w:rsidRDefault="00527121" w:rsidP="00F52F3D">
            <w:r w:rsidRPr="003B6E73">
              <w:t>2</w:t>
            </w:r>
            <w:r w:rsidR="00A04CA7">
              <w:t>6</w:t>
            </w:r>
            <w:r w:rsidR="00A04CA7" w:rsidRPr="00A04CA7">
              <w:rPr>
                <w:vertAlign w:val="superscript"/>
              </w:rPr>
              <w:t>th</w:t>
            </w:r>
            <w:r w:rsidR="00A04CA7">
              <w:t xml:space="preserve"> March</w:t>
            </w:r>
            <w:r w:rsidRPr="003B6E73">
              <w:t xml:space="preserve"> 2026. The meeting closed at </w:t>
            </w:r>
            <w:r w:rsidR="003B6E73" w:rsidRPr="003B6E73">
              <w:t>9:1</w:t>
            </w:r>
            <w:r w:rsidR="00A04CA7">
              <w:t>4</w:t>
            </w:r>
            <w:r w:rsidR="003B6E73" w:rsidRPr="003B6E73">
              <w:t>pm</w:t>
            </w:r>
          </w:p>
        </w:tc>
        <w:tc>
          <w:tcPr>
            <w:tcW w:w="992" w:type="dxa"/>
          </w:tcPr>
          <w:p w14:paraId="17392F62" w14:textId="77777777" w:rsidR="006B5138" w:rsidRDefault="006B5138" w:rsidP="00F52F3D"/>
        </w:tc>
      </w:tr>
    </w:tbl>
    <w:p w14:paraId="42B635B4" w14:textId="77777777" w:rsidR="006B5138" w:rsidRDefault="006B5138" w:rsidP="003B6E73">
      <w:pPr>
        <w:spacing w:after="0"/>
      </w:pPr>
    </w:p>
    <w:sectPr w:rsidR="006B5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5FC"/>
    <w:multiLevelType w:val="multilevel"/>
    <w:tmpl w:val="506E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E36E9"/>
    <w:multiLevelType w:val="hybridMultilevel"/>
    <w:tmpl w:val="D23600BC"/>
    <w:lvl w:ilvl="0" w:tplc="D868AB0E">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36E39"/>
    <w:multiLevelType w:val="hybridMultilevel"/>
    <w:tmpl w:val="E60AC07A"/>
    <w:lvl w:ilvl="0" w:tplc="E4AADEAC">
      <w:start w:val="9"/>
      <w:numFmt w:val="bullet"/>
      <w:lvlText w:val="-"/>
      <w:lvlJc w:val="left"/>
      <w:pPr>
        <w:ind w:left="720" w:hanging="360"/>
      </w:pPr>
      <w:rPr>
        <w:rFonts w:ascii="Aptos" w:eastAsiaTheme="minorHAnsi" w:hAnsi="Aptos" w:cstheme="minorBid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401F8"/>
    <w:multiLevelType w:val="hybridMultilevel"/>
    <w:tmpl w:val="FE62BDF0"/>
    <w:lvl w:ilvl="0" w:tplc="AE4C3B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8B7D5F"/>
    <w:multiLevelType w:val="multilevel"/>
    <w:tmpl w:val="FC16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0064B"/>
    <w:multiLevelType w:val="hybridMultilevel"/>
    <w:tmpl w:val="A118AC64"/>
    <w:lvl w:ilvl="0" w:tplc="EEA60352">
      <w:start w:val="9"/>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8443B"/>
    <w:multiLevelType w:val="hybridMultilevel"/>
    <w:tmpl w:val="BA9A532E"/>
    <w:lvl w:ilvl="0" w:tplc="76ECA244">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E094C"/>
    <w:multiLevelType w:val="hybridMultilevel"/>
    <w:tmpl w:val="F8A2133A"/>
    <w:lvl w:ilvl="0" w:tplc="362A6A50">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8F1F3B"/>
    <w:multiLevelType w:val="multilevel"/>
    <w:tmpl w:val="929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A62486"/>
    <w:multiLevelType w:val="multilevel"/>
    <w:tmpl w:val="CC9E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EC3F37"/>
    <w:multiLevelType w:val="hybridMultilevel"/>
    <w:tmpl w:val="71BCB9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3394367">
    <w:abstractNumId w:val="10"/>
  </w:num>
  <w:num w:numId="2" w16cid:durableId="1346787936">
    <w:abstractNumId w:val="0"/>
  </w:num>
  <w:num w:numId="3" w16cid:durableId="704528047">
    <w:abstractNumId w:val="2"/>
  </w:num>
  <w:num w:numId="4" w16cid:durableId="1719545534">
    <w:abstractNumId w:val="5"/>
  </w:num>
  <w:num w:numId="5" w16cid:durableId="1808279546">
    <w:abstractNumId w:val="3"/>
  </w:num>
  <w:num w:numId="6" w16cid:durableId="505247497">
    <w:abstractNumId w:val="1"/>
  </w:num>
  <w:num w:numId="7" w16cid:durableId="1899244522">
    <w:abstractNumId w:val="9"/>
  </w:num>
  <w:num w:numId="8" w16cid:durableId="847258732">
    <w:abstractNumId w:val="4"/>
  </w:num>
  <w:num w:numId="9" w16cid:durableId="1694459671">
    <w:abstractNumId w:val="6"/>
  </w:num>
  <w:num w:numId="10" w16cid:durableId="223568632">
    <w:abstractNumId w:val="7"/>
  </w:num>
  <w:num w:numId="11" w16cid:durableId="1598319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38"/>
    <w:rsid w:val="00011518"/>
    <w:rsid w:val="000356F8"/>
    <w:rsid w:val="000428A3"/>
    <w:rsid w:val="00045DA8"/>
    <w:rsid w:val="00047E39"/>
    <w:rsid w:val="00053A2B"/>
    <w:rsid w:val="0005534B"/>
    <w:rsid w:val="00062834"/>
    <w:rsid w:val="0007053E"/>
    <w:rsid w:val="000740AD"/>
    <w:rsid w:val="000E2791"/>
    <w:rsid w:val="000E4A28"/>
    <w:rsid w:val="000F26A9"/>
    <w:rsid w:val="00107441"/>
    <w:rsid w:val="001173B1"/>
    <w:rsid w:val="001400CB"/>
    <w:rsid w:val="001674A8"/>
    <w:rsid w:val="00175921"/>
    <w:rsid w:val="001A2B56"/>
    <w:rsid w:val="001D5715"/>
    <w:rsid w:val="00234E51"/>
    <w:rsid w:val="00251DED"/>
    <w:rsid w:val="002540A6"/>
    <w:rsid w:val="00266632"/>
    <w:rsid w:val="00293226"/>
    <w:rsid w:val="002B1997"/>
    <w:rsid w:val="002C538E"/>
    <w:rsid w:val="002C565A"/>
    <w:rsid w:val="0031082B"/>
    <w:rsid w:val="00324D77"/>
    <w:rsid w:val="00331F05"/>
    <w:rsid w:val="00333CC2"/>
    <w:rsid w:val="003355D5"/>
    <w:rsid w:val="003372C9"/>
    <w:rsid w:val="00344C1C"/>
    <w:rsid w:val="0035169B"/>
    <w:rsid w:val="0036095C"/>
    <w:rsid w:val="00374845"/>
    <w:rsid w:val="00376633"/>
    <w:rsid w:val="003B30C5"/>
    <w:rsid w:val="003B6E73"/>
    <w:rsid w:val="003E02EE"/>
    <w:rsid w:val="003E4790"/>
    <w:rsid w:val="004009D1"/>
    <w:rsid w:val="00410289"/>
    <w:rsid w:val="00410FB0"/>
    <w:rsid w:val="00431571"/>
    <w:rsid w:val="00464938"/>
    <w:rsid w:val="00466FB2"/>
    <w:rsid w:val="004756F1"/>
    <w:rsid w:val="00480119"/>
    <w:rsid w:val="00480ADB"/>
    <w:rsid w:val="00485888"/>
    <w:rsid w:val="00491197"/>
    <w:rsid w:val="004A4E7F"/>
    <w:rsid w:val="004B57E3"/>
    <w:rsid w:val="004C00C2"/>
    <w:rsid w:val="004C1031"/>
    <w:rsid w:val="004F37EE"/>
    <w:rsid w:val="00502E33"/>
    <w:rsid w:val="0050743E"/>
    <w:rsid w:val="00517280"/>
    <w:rsid w:val="00517D71"/>
    <w:rsid w:val="00527121"/>
    <w:rsid w:val="0056569D"/>
    <w:rsid w:val="00573C7E"/>
    <w:rsid w:val="005B1632"/>
    <w:rsid w:val="005B380D"/>
    <w:rsid w:val="005D74C0"/>
    <w:rsid w:val="00601111"/>
    <w:rsid w:val="006176E6"/>
    <w:rsid w:val="00622971"/>
    <w:rsid w:val="0063720F"/>
    <w:rsid w:val="00657CFD"/>
    <w:rsid w:val="00664F94"/>
    <w:rsid w:val="0067415F"/>
    <w:rsid w:val="00675AE2"/>
    <w:rsid w:val="006924A3"/>
    <w:rsid w:val="006962DE"/>
    <w:rsid w:val="0069654F"/>
    <w:rsid w:val="006B5138"/>
    <w:rsid w:val="006B7E2D"/>
    <w:rsid w:val="006C0386"/>
    <w:rsid w:val="006C1B9A"/>
    <w:rsid w:val="006C4A9C"/>
    <w:rsid w:val="006D7998"/>
    <w:rsid w:val="006E6671"/>
    <w:rsid w:val="006F512A"/>
    <w:rsid w:val="00702D5B"/>
    <w:rsid w:val="00726FF1"/>
    <w:rsid w:val="007375EA"/>
    <w:rsid w:val="00751A49"/>
    <w:rsid w:val="00795648"/>
    <w:rsid w:val="007A1759"/>
    <w:rsid w:val="007B6EF2"/>
    <w:rsid w:val="007C187E"/>
    <w:rsid w:val="007C24B4"/>
    <w:rsid w:val="007C3AAC"/>
    <w:rsid w:val="007D66EB"/>
    <w:rsid w:val="007D6DA1"/>
    <w:rsid w:val="007E5BD9"/>
    <w:rsid w:val="007F6FC5"/>
    <w:rsid w:val="00865210"/>
    <w:rsid w:val="00870309"/>
    <w:rsid w:val="008717C6"/>
    <w:rsid w:val="0088203F"/>
    <w:rsid w:val="0089764C"/>
    <w:rsid w:val="008C3231"/>
    <w:rsid w:val="008F1B06"/>
    <w:rsid w:val="00902F71"/>
    <w:rsid w:val="0090406A"/>
    <w:rsid w:val="00931ED4"/>
    <w:rsid w:val="009376B9"/>
    <w:rsid w:val="0094191B"/>
    <w:rsid w:val="0094742F"/>
    <w:rsid w:val="00961FFB"/>
    <w:rsid w:val="009624D0"/>
    <w:rsid w:val="00962558"/>
    <w:rsid w:val="00974CF7"/>
    <w:rsid w:val="0098777F"/>
    <w:rsid w:val="0099277D"/>
    <w:rsid w:val="00994B00"/>
    <w:rsid w:val="009B007C"/>
    <w:rsid w:val="009B7D57"/>
    <w:rsid w:val="009C502A"/>
    <w:rsid w:val="009C5882"/>
    <w:rsid w:val="009D0D06"/>
    <w:rsid w:val="009E45BB"/>
    <w:rsid w:val="009F1284"/>
    <w:rsid w:val="009F1AAB"/>
    <w:rsid w:val="009F5376"/>
    <w:rsid w:val="00A04CA7"/>
    <w:rsid w:val="00A12D69"/>
    <w:rsid w:val="00A135A6"/>
    <w:rsid w:val="00A170A5"/>
    <w:rsid w:val="00A512C3"/>
    <w:rsid w:val="00A61D28"/>
    <w:rsid w:val="00A67655"/>
    <w:rsid w:val="00A9193A"/>
    <w:rsid w:val="00A925C3"/>
    <w:rsid w:val="00AA0F32"/>
    <w:rsid w:val="00AA20AC"/>
    <w:rsid w:val="00AB07E1"/>
    <w:rsid w:val="00AE0E87"/>
    <w:rsid w:val="00B25070"/>
    <w:rsid w:val="00B431D6"/>
    <w:rsid w:val="00B4592C"/>
    <w:rsid w:val="00B512D3"/>
    <w:rsid w:val="00B5175E"/>
    <w:rsid w:val="00B548E5"/>
    <w:rsid w:val="00B6368D"/>
    <w:rsid w:val="00B722C0"/>
    <w:rsid w:val="00B8221C"/>
    <w:rsid w:val="00BA5DED"/>
    <w:rsid w:val="00BB53C8"/>
    <w:rsid w:val="00BC6FDE"/>
    <w:rsid w:val="00C04004"/>
    <w:rsid w:val="00C13244"/>
    <w:rsid w:val="00C14004"/>
    <w:rsid w:val="00C1489D"/>
    <w:rsid w:val="00C1700B"/>
    <w:rsid w:val="00C24EE4"/>
    <w:rsid w:val="00C46F89"/>
    <w:rsid w:val="00C549C0"/>
    <w:rsid w:val="00C76044"/>
    <w:rsid w:val="00C775EA"/>
    <w:rsid w:val="00C855B0"/>
    <w:rsid w:val="00C9322C"/>
    <w:rsid w:val="00C96AC7"/>
    <w:rsid w:val="00CA7E71"/>
    <w:rsid w:val="00CB6AA4"/>
    <w:rsid w:val="00CE1905"/>
    <w:rsid w:val="00D051F8"/>
    <w:rsid w:val="00D11DAD"/>
    <w:rsid w:val="00D1731B"/>
    <w:rsid w:val="00D1734D"/>
    <w:rsid w:val="00D30606"/>
    <w:rsid w:val="00D434A8"/>
    <w:rsid w:val="00D53A65"/>
    <w:rsid w:val="00D63E7A"/>
    <w:rsid w:val="00D66646"/>
    <w:rsid w:val="00D749FF"/>
    <w:rsid w:val="00D750A7"/>
    <w:rsid w:val="00D866F8"/>
    <w:rsid w:val="00D86B50"/>
    <w:rsid w:val="00DA3887"/>
    <w:rsid w:val="00DA4F47"/>
    <w:rsid w:val="00DC1BD8"/>
    <w:rsid w:val="00DC2816"/>
    <w:rsid w:val="00DC432A"/>
    <w:rsid w:val="00DD0C60"/>
    <w:rsid w:val="00E02257"/>
    <w:rsid w:val="00E140B9"/>
    <w:rsid w:val="00E306E1"/>
    <w:rsid w:val="00E56256"/>
    <w:rsid w:val="00E77296"/>
    <w:rsid w:val="00E860C6"/>
    <w:rsid w:val="00E90C7D"/>
    <w:rsid w:val="00E92558"/>
    <w:rsid w:val="00E953F6"/>
    <w:rsid w:val="00EA1CD9"/>
    <w:rsid w:val="00EB4962"/>
    <w:rsid w:val="00ED4BCD"/>
    <w:rsid w:val="00EE0FA5"/>
    <w:rsid w:val="00EF0E1A"/>
    <w:rsid w:val="00EF5668"/>
    <w:rsid w:val="00F35654"/>
    <w:rsid w:val="00F41686"/>
    <w:rsid w:val="00F4620F"/>
    <w:rsid w:val="00F95A69"/>
    <w:rsid w:val="00FA63F0"/>
    <w:rsid w:val="00FB6AFD"/>
    <w:rsid w:val="00FC4984"/>
    <w:rsid w:val="00FD227D"/>
    <w:rsid w:val="00FD34FA"/>
    <w:rsid w:val="00FD4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C45AD1"/>
  <w15:chartTrackingRefBased/>
  <w15:docId w15:val="{59FFE256-5755-6C4D-AFE2-3BEC70892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38"/>
  </w:style>
  <w:style w:type="paragraph" w:styleId="Heading1">
    <w:name w:val="heading 1"/>
    <w:basedOn w:val="Normal"/>
    <w:next w:val="Normal"/>
    <w:link w:val="Heading1Char"/>
    <w:uiPriority w:val="9"/>
    <w:qFormat/>
    <w:rsid w:val="006B5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5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51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51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51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51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1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1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1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51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1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1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1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1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1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1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138"/>
    <w:rPr>
      <w:rFonts w:eastAsiaTheme="majorEastAsia" w:cstheme="majorBidi"/>
      <w:color w:val="272727" w:themeColor="text1" w:themeTint="D8"/>
    </w:rPr>
  </w:style>
  <w:style w:type="paragraph" w:styleId="Title">
    <w:name w:val="Title"/>
    <w:basedOn w:val="Normal"/>
    <w:next w:val="Normal"/>
    <w:link w:val="TitleChar"/>
    <w:uiPriority w:val="10"/>
    <w:qFormat/>
    <w:rsid w:val="006B5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1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1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138"/>
    <w:pPr>
      <w:spacing w:before="160"/>
      <w:jc w:val="center"/>
    </w:pPr>
    <w:rPr>
      <w:i/>
      <w:iCs/>
      <w:color w:val="404040" w:themeColor="text1" w:themeTint="BF"/>
    </w:rPr>
  </w:style>
  <w:style w:type="character" w:customStyle="1" w:styleId="QuoteChar">
    <w:name w:val="Quote Char"/>
    <w:basedOn w:val="DefaultParagraphFont"/>
    <w:link w:val="Quote"/>
    <w:uiPriority w:val="29"/>
    <w:rsid w:val="006B5138"/>
    <w:rPr>
      <w:i/>
      <w:iCs/>
      <w:color w:val="404040" w:themeColor="text1" w:themeTint="BF"/>
    </w:rPr>
  </w:style>
  <w:style w:type="paragraph" w:styleId="ListParagraph">
    <w:name w:val="List Paragraph"/>
    <w:basedOn w:val="Normal"/>
    <w:uiPriority w:val="34"/>
    <w:qFormat/>
    <w:rsid w:val="006B5138"/>
    <w:pPr>
      <w:ind w:left="720"/>
      <w:contextualSpacing/>
    </w:pPr>
  </w:style>
  <w:style w:type="character" w:styleId="IntenseEmphasis">
    <w:name w:val="Intense Emphasis"/>
    <w:basedOn w:val="DefaultParagraphFont"/>
    <w:uiPriority w:val="21"/>
    <w:qFormat/>
    <w:rsid w:val="006B5138"/>
    <w:rPr>
      <w:i/>
      <w:iCs/>
      <w:color w:val="0F4761" w:themeColor="accent1" w:themeShade="BF"/>
    </w:rPr>
  </w:style>
  <w:style w:type="paragraph" w:styleId="IntenseQuote">
    <w:name w:val="Intense Quote"/>
    <w:basedOn w:val="Normal"/>
    <w:next w:val="Normal"/>
    <w:link w:val="IntenseQuoteChar"/>
    <w:uiPriority w:val="30"/>
    <w:qFormat/>
    <w:rsid w:val="006B5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5138"/>
    <w:rPr>
      <w:i/>
      <w:iCs/>
      <w:color w:val="0F4761" w:themeColor="accent1" w:themeShade="BF"/>
    </w:rPr>
  </w:style>
  <w:style w:type="character" w:styleId="IntenseReference">
    <w:name w:val="Intense Reference"/>
    <w:basedOn w:val="DefaultParagraphFont"/>
    <w:uiPriority w:val="32"/>
    <w:qFormat/>
    <w:rsid w:val="006B5138"/>
    <w:rPr>
      <w:b/>
      <w:bCs/>
      <w:smallCaps/>
      <w:color w:val="0F4761" w:themeColor="accent1" w:themeShade="BF"/>
      <w:spacing w:val="5"/>
    </w:rPr>
  </w:style>
  <w:style w:type="table" w:styleId="TableGrid">
    <w:name w:val="Table Grid"/>
    <w:basedOn w:val="TableNormal"/>
    <w:uiPriority w:val="39"/>
    <w:rsid w:val="006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archresult">
    <w:name w:val="searchresult"/>
    <w:basedOn w:val="Normal"/>
    <w:rsid w:val="006B513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6B5138"/>
    <w:rPr>
      <w:color w:val="0000FF"/>
      <w:u w:val="single"/>
    </w:rPr>
  </w:style>
  <w:style w:type="character" w:customStyle="1" w:styleId="divider">
    <w:name w:val="divider"/>
    <w:basedOn w:val="DefaultParagraphFont"/>
    <w:rsid w:val="006B5138"/>
  </w:style>
  <w:style w:type="character" w:styleId="UnresolvedMention">
    <w:name w:val="Unresolved Mention"/>
    <w:basedOn w:val="DefaultParagraphFont"/>
    <w:uiPriority w:val="99"/>
    <w:semiHidden/>
    <w:unhideWhenUsed/>
    <w:rsid w:val="009D0D06"/>
    <w:rPr>
      <w:color w:val="605E5C"/>
      <w:shd w:val="clear" w:color="auto" w:fill="E1DFDD"/>
    </w:rPr>
  </w:style>
  <w:style w:type="paragraph" w:customStyle="1" w:styleId="address">
    <w:name w:val="address"/>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metainfo">
    <w:name w:val="metainfo"/>
    <w:basedOn w:val="Normal"/>
    <w:rsid w:val="0063720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344C1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licaccess.southribble.gov.uk/online-applications/applicationDetails.do?keyVal=T4Y93VOT0D200&amp;activeTab=summ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access.southribble.gov.uk/online-applications/applicationDetails.do?keyVal=T6N5TDOT0D200&amp;activeTab=summary" TargetMode="External"/><Relationship Id="rId5" Type="http://schemas.openxmlformats.org/officeDocument/2006/relationships/hyperlink" Target="https://publicaccess.southribble.gov.uk/online-applications/applicationDetails.do?keyVal=T6QQITOTG0Z00&amp;activeTab=summ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1145</Words>
  <Characters>5910</Characters>
  <Application>Microsoft Office Word</Application>
  <DocSecurity>0</DocSecurity>
  <Lines>295</Lines>
  <Paragraphs>91</Paragraphs>
  <ScaleCrop>false</ScaleCrop>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Graham</dc:creator>
  <cp:keywords/>
  <dc:description/>
  <cp:lastModifiedBy>Tracey Graham</cp:lastModifiedBy>
  <cp:revision>212</cp:revision>
  <dcterms:created xsi:type="dcterms:W3CDTF">2025-12-07T09:24:00Z</dcterms:created>
  <dcterms:modified xsi:type="dcterms:W3CDTF">2026-01-27T12:09:00Z</dcterms:modified>
</cp:coreProperties>
</file>